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2" w:type="dxa"/>
        <w:tblCellMar>
          <w:left w:w="115" w:type="dxa"/>
          <w:right w:w="115" w:type="dxa"/>
        </w:tblCellMar>
        <w:tblLook w:val="01E0" w:firstRow="1" w:lastRow="1" w:firstColumn="1" w:lastColumn="1" w:noHBand="0" w:noVBand="0"/>
      </w:tblPr>
      <w:tblGrid>
        <w:gridCol w:w="1033"/>
        <w:gridCol w:w="3623"/>
        <w:gridCol w:w="1033"/>
        <w:gridCol w:w="3623"/>
      </w:tblGrid>
      <w:tr w:rsidR="00435D06" w14:paraId="1FD85534" w14:textId="77777777" w:rsidTr="00E25DC7">
        <w:trPr>
          <w:trHeight w:val="272"/>
        </w:trPr>
        <w:tc>
          <w:tcPr>
            <w:tcW w:w="1033" w:type="dxa"/>
          </w:tcPr>
          <w:p w14:paraId="0E4E7380" w14:textId="77777777" w:rsidR="00435D06" w:rsidRPr="005A7AAC" w:rsidRDefault="00435D06">
            <w:pPr>
              <w:pStyle w:val="MessageHeader"/>
              <w:rPr>
                <w:rFonts w:ascii="Arial" w:hAnsi="Arial"/>
                <w:szCs w:val="18"/>
              </w:rPr>
            </w:pPr>
            <w:r w:rsidRPr="005A7AAC">
              <w:rPr>
                <w:rFonts w:ascii="Arial" w:hAnsi="Arial"/>
                <w:szCs w:val="18"/>
              </w:rPr>
              <w:t>To:</w:t>
            </w:r>
          </w:p>
        </w:tc>
        <w:tc>
          <w:tcPr>
            <w:tcW w:w="3623" w:type="dxa"/>
          </w:tcPr>
          <w:p w14:paraId="72B19BEF" w14:textId="77777777" w:rsidR="00435D06" w:rsidRPr="005A7AAC" w:rsidRDefault="0007671F" w:rsidP="00B43931">
            <w:pPr>
              <w:pStyle w:val="MessageHeader"/>
              <w:rPr>
                <w:rFonts w:ascii="Arial" w:hAnsi="Arial"/>
                <w:szCs w:val="18"/>
              </w:rPr>
            </w:pPr>
            <w:sdt>
              <w:sdtPr>
                <w:rPr>
                  <w:rFonts w:ascii="Arial" w:hAnsi="Arial"/>
                  <w:szCs w:val="18"/>
                </w:rPr>
                <w:tag w:val="ToName"/>
                <w:id w:val="-1066184398"/>
                <w:placeholder>
                  <w:docPart w:val="C3CBE43EDE294A1988EDA13C0154DA3E"/>
                </w:placeholder>
                <w:dataBinding w:xpath="/root[1]/Name[1]" w:storeItemID="{6930BEFE-7607-4C30-9768-D1D22DF7A84B}"/>
                <w:text w:multiLine="1"/>
              </w:sdtPr>
              <w:sdtEndPr/>
              <w:sdtContent>
                <w:r w:rsidR="00DA53B8" w:rsidRPr="005A7AAC">
                  <w:rPr>
                    <w:rFonts w:ascii="Arial" w:hAnsi="Arial"/>
                    <w:szCs w:val="18"/>
                  </w:rPr>
                  <w:t>Athens-Clarke County Public Works</w:t>
                </w:r>
              </w:sdtContent>
            </w:sdt>
          </w:p>
        </w:tc>
        <w:tc>
          <w:tcPr>
            <w:tcW w:w="1033" w:type="dxa"/>
          </w:tcPr>
          <w:p w14:paraId="22B826FF" w14:textId="77777777" w:rsidR="00435D06" w:rsidRPr="005A7AAC" w:rsidRDefault="00435D06">
            <w:pPr>
              <w:pStyle w:val="MessageHeader"/>
              <w:rPr>
                <w:rFonts w:ascii="Arial" w:hAnsi="Arial"/>
                <w:szCs w:val="18"/>
              </w:rPr>
            </w:pPr>
            <w:r w:rsidRPr="005A7AAC">
              <w:rPr>
                <w:rFonts w:ascii="Arial" w:hAnsi="Arial"/>
                <w:szCs w:val="18"/>
              </w:rPr>
              <w:t>From:</w:t>
            </w:r>
          </w:p>
        </w:tc>
        <w:tc>
          <w:tcPr>
            <w:tcW w:w="3623" w:type="dxa"/>
          </w:tcPr>
          <w:p w14:paraId="0DBCD231" w14:textId="77777777" w:rsidR="00435D06" w:rsidRPr="005A7AAC" w:rsidRDefault="0007671F" w:rsidP="00F51090">
            <w:pPr>
              <w:pStyle w:val="MessageHeader"/>
              <w:rPr>
                <w:rFonts w:ascii="Arial" w:hAnsi="Arial"/>
                <w:szCs w:val="18"/>
              </w:rPr>
            </w:pPr>
            <w:sdt>
              <w:sdtPr>
                <w:rPr>
                  <w:rFonts w:ascii="Arial" w:hAnsi="Arial"/>
                  <w:szCs w:val="18"/>
                </w:rPr>
                <w:tag w:val="FromName"/>
                <w:id w:val="-581294732"/>
                <w:placeholder>
                  <w:docPart w:val="57B595F1F5914B22A4144B018F2AF31B"/>
                </w:placeholder>
                <w:text w:multiLine="1"/>
              </w:sdtPr>
              <w:sdtEndPr/>
              <w:sdtContent>
                <w:r w:rsidR="00184583" w:rsidRPr="005A7AAC">
                  <w:rPr>
                    <w:rFonts w:ascii="Arial" w:hAnsi="Arial"/>
                    <w:szCs w:val="18"/>
                  </w:rPr>
                  <w:t>Stantec Consulting Services, Inc.</w:t>
                </w:r>
              </w:sdtContent>
            </w:sdt>
          </w:p>
        </w:tc>
      </w:tr>
      <w:tr w:rsidR="00435D06" w14:paraId="6C1EC8D4" w14:textId="77777777" w:rsidTr="005A7AAC">
        <w:trPr>
          <w:trHeight w:val="209"/>
        </w:trPr>
        <w:tc>
          <w:tcPr>
            <w:tcW w:w="1033" w:type="dxa"/>
          </w:tcPr>
          <w:p w14:paraId="49497698" w14:textId="77777777" w:rsidR="00435D06" w:rsidRPr="005A7AAC" w:rsidRDefault="00006227">
            <w:pPr>
              <w:pStyle w:val="MessageHeader"/>
              <w:rPr>
                <w:rFonts w:ascii="Arial" w:hAnsi="Arial"/>
                <w:szCs w:val="18"/>
              </w:rPr>
            </w:pPr>
            <w:r w:rsidRPr="005A7AAC">
              <w:rPr>
                <w:rFonts w:ascii="Arial" w:hAnsi="Arial"/>
                <w:szCs w:val="18"/>
              </w:rPr>
              <w:t>Re:</w:t>
            </w:r>
          </w:p>
        </w:tc>
        <w:tc>
          <w:tcPr>
            <w:tcW w:w="3623" w:type="dxa"/>
          </w:tcPr>
          <w:p w14:paraId="225782BB" w14:textId="77777777" w:rsidR="00435D06" w:rsidRPr="005A7AAC" w:rsidRDefault="0007671F" w:rsidP="009A2779">
            <w:pPr>
              <w:pStyle w:val="CellBody"/>
              <w:rPr>
                <w:sz w:val="20"/>
              </w:rPr>
            </w:pPr>
            <w:sdt>
              <w:sdtPr>
                <w:rPr>
                  <w:sz w:val="20"/>
                </w:rPr>
                <w:id w:val="1685165078"/>
                <w:placeholder>
                  <w:docPart w:val="297E1934640E4CBAA581CCEC75EEA286"/>
                </w:placeholder>
                <w:text w:multiLine="1"/>
              </w:sdtPr>
              <w:sdtEndPr/>
              <w:sdtContent>
                <w:r w:rsidR="00DA53B8" w:rsidRPr="005A7AAC">
                  <w:rPr>
                    <w:sz w:val="20"/>
                  </w:rPr>
                  <w:t>Stormwater Fee Review Phase I</w:t>
                </w:r>
              </w:sdtContent>
            </w:sdt>
          </w:p>
        </w:tc>
        <w:tc>
          <w:tcPr>
            <w:tcW w:w="1033" w:type="dxa"/>
          </w:tcPr>
          <w:p w14:paraId="123F0DCA" w14:textId="77777777" w:rsidR="00435D06" w:rsidRPr="005A7AAC" w:rsidRDefault="00435D06">
            <w:pPr>
              <w:pStyle w:val="MessageHeader"/>
              <w:rPr>
                <w:rFonts w:ascii="Arial" w:hAnsi="Arial"/>
                <w:szCs w:val="18"/>
              </w:rPr>
            </w:pPr>
            <w:r w:rsidRPr="005A7AAC">
              <w:rPr>
                <w:rFonts w:ascii="Arial" w:hAnsi="Arial"/>
                <w:szCs w:val="18"/>
              </w:rPr>
              <w:t>Date:</w:t>
            </w:r>
          </w:p>
        </w:tc>
        <w:tc>
          <w:tcPr>
            <w:tcW w:w="3623" w:type="dxa"/>
          </w:tcPr>
          <w:p w14:paraId="1800A74C" w14:textId="65A23FED" w:rsidR="00435D06" w:rsidRPr="005A7AAC" w:rsidRDefault="0007671F">
            <w:pPr>
              <w:pStyle w:val="MessageHeader"/>
              <w:rPr>
                <w:rFonts w:ascii="Arial" w:hAnsi="Arial"/>
                <w:szCs w:val="18"/>
              </w:rPr>
            </w:pPr>
            <w:sdt>
              <w:sdtPr>
                <w:rPr>
                  <w:rFonts w:ascii="Arial" w:hAnsi="Arial"/>
                  <w:szCs w:val="18"/>
                </w:rPr>
                <w:tag w:val="Date"/>
                <w:id w:val="-11454568"/>
                <w:placeholder>
                  <w:docPart w:val="50CF076919A84C9B8BB96C5D68722C72"/>
                </w:placeholder>
                <w:dataBinding w:xpath="/root[1]/Date[1]" w:storeItemID="{6930BEFE-7607-4C30-9768-D1D22DF7A84B}"/>
                <w:date w:fullDate="2018-10-29T00:00:00Z">
                  <w:dateFormat w:val="MMMM d, yyyy"/>
                  <w:lid w:val="en-US"/>
                  <w:storeMappedDataAs w:val="dateTime"/>
                  <w:calendar w:val="gregorian"/>
                </w:date>
              </w:sdtPr>
              <w:sdtEndPr/>
              <w:sdtContent>
                <w:r w:rsidR="00C36BF1" w:rsidRPr="005A7AAC">
                  <w:rPr>
                    <w:rFonts w:ascii="Arial" w:hAnsi="Arial"/>
                    <w:szCs w:val="18"/>
                  </w:rPr>
                  <w:t>October 29</w:t>
                </w:r>
                <w:r w:rsidR="00C36BF1" w:rsidRPr="005A7AAC">
                  <w:rPr>
                    <w:rFonts w:ascii="Arial" w:hAnsi="Arial"/>
                    <w:szCs w:val="18"/>
                    <w:lang w:val="en-US"/>
                  </w:rPr>
                  <w:t>, 2018</w:t>
                </w:r>
              </w:sdtContent>
            </w:sdt>
          </w:p>
        </w:tc>
      </w:tr>
    </w:tbl>
    <w:p w14:paraId="740B4C06" w14:textId="77777777" w:rsidR="00435D06" w:rsidRDefault="0007671F">
      <w:pPr>
        <w:pStyle w:val="Line"/>
      </w:pPr>
      <w:r>
        <w:pict w14:anchorId="7254FB53">
          <v:rect id="_x0000_i1025" style="width:486pt;height:1pt" o:hrpct="0" o:hrstd="t" o:hrnoshade="t" o:hr="t" fillcolor="black" stroked="f"/>
        </w:pict>
      </w:r>
    </w:p>
    <w:p w14:paraId="35F6981C" w14:textId="65E01B3A" w:rsidR="001A449C" w:rsidRPr="00A661EF" w:rsidRDefault="00006227" w:rsidP="00A661EF">
      <w:pPr>
        <w:spacing w:after="240" w:line="324" w:lineRule="auto"/>
        <w:rPr>
          <w:rFonts w:ascii="Arial" w:hAnsi="Arial"/>
        </w:rPr>
      </w:pPr>
      <w:r w:rsidRPr="00A661EF">
        <w:rPr>
          <w:rFonts w:ascii="Arial" w:hAnsi="Arial"/>
        </w:rPr>
        <w:t>The purpose of this technical memorandum is to present an overview of the</w:t>
      </w:r>
      <w:r w:rsidR="00DA53B8" w:rsidRPr="00A661EF">
        <w:rPr>
          <w:rFonts w:ascii="Arial" w:hAnsi="Arial"/>
        </w:rPr>
        <w:t xml:space="preserve"> results and findings of the </w:t>
      </w:r>
      <w:r w:rsidR="009061FF">
        <w:rPr>
          <w:rFonts w:ascii="Arial" w:hAnsi="Arial"/>
        </w:rPr>
        <w:t xml:space="preserve">first phase of the </w:t>
      </w:r>
      <w:r w:rsidR="00DA53B8" w:rsidRPr="00A661EF">
        <w:rPr>
          <w:rFonts w:ascii="Arial" w:hAnsi="Arial"/>
        </w:rPr>
        <w:t xml:space="preserve">stormwater fee review </w:t>
      </w:r>
      <w:r w:rsidR="009061FF">
        <w:rPr>
          <w:rFonts w:ascii="Arial" w:hAnsi="Arial"/>
        </w:rPr>
        <w:t>study</w:t>
      </w:r>
      <w:r w:rsidR="00DA53B8" w:rsidRPr="00A661EF">
        <w:rPr>
          <w:rFonts w:ascii="Arial" w:hAnsi="Arial"/>
        </w:rPr>
        <w:t xml:space="preserve"> </w:t>
      </w:r>
      <w:r w:rsidRPr="00A661EF">
        <w:rPr>
          <w:rFonts w:ascii="Arial" w:hAnsi="Arial"/>
        </w:rPr>
        <w:t xml:space="preserve">conducted for </w:t>
      </w:r>
      <w:r w:rsidR="009061FF">
        <w:rPr>
          <w:rFonts w:ascii="Arial" w:hAnsi="Arial"/>
        </w:rPr>
        <w:t xml:space="preserve">the Unified Government of </w:t>
      </w:r>
      <w:r w:rsidR="00DA53B8" w:rsidRPr="00A661EF">
        <w:rPr>
          <w:rFonts w:ascii="Arial" w:hAnsi="Arial"/>
        </w:rPr>
        <w:t>Athens-Clarke County (</w:t>
      </w:r>
      <w:r w:rsidR="00D0449D">
        <w:rPr>
          <w:rFonts w:ascii="Arial" w:hAnsi="Arial"/>
        </w:rPr>
        <w:t>ACCGOV</w:t>
      </w:r>
      <w:r w:rsidR="00DA53B8" w:rsidRPr="00A661EF">
        <w:rPr>
          <w:rFonts w:ascii="Arial" w:hAnsi="Arial"/>
        </w:rPr>
        <w:t>)</w:t>
      </w:r>
      <w:r w:rsidRPr="00A661EF">
        <w:rPr>
          <w:rFonts w:ascii="Arial" w:hAnsi="Arial"/>
        </w:rPr>
        <w:t xml:space="preserve"> by Stantec Consulting Services, Inc. (Stantec)</w:t>
      </w:r>
      <w:r w:rsidR="00236959" w:rsidRPr="00A661EF">
        <w:rPr>
          <w:rFonts w:ascii="Arial" w:hAnsi="Arial"/>
        </w:rPr>
        <w:t xml:space="preserve"> and Ecological Planning Group (EPG)</w:t>
      </w:r>
      <w:r w:rsidRPr="00A661EF">
        <w:rPr>
          <w:rFonts w:ascii="Arial" w:hAnsi="Arial"/>
        </w:rPr>
        <w:t>.</w:t>
      </w:r>
    </w:p>
    <w:p w14:paraId="235E685B" w14:textId="2ECE03EE" w:rsidR="000F3679" w:rsidRDefault="005E1455" w:rsidP="00006227">
      <w:pPr>
        <w:pStyle w:val="Heading1"/>
      </w:pPr>
      <w:r>
        <w:t xml:space="preserve">1.0 </w:t>
      </w:r>
      <w:r w:rsidR="00006227">
        <w:t>BACKGROUND</w:t>
      </w:r>
    </w:p>
    <w:p w14:paraId="6C9B8F24" w14:textId="69EBCE9E" w:rsidR="00F33327" w:rsidRDefault="00A45FB8" w:rsidP="00A661EF">
      <w:pPr>
        <w:spacing w:after="240" w:line="324" w:lineRule="auto"/>
        <w:rPr>
          <w:rFonts w:ascii="Arial" w:hAnsi="Arial"/>
        </w:rPr>
      </w:pPr>
      <w:r>
        <w:rPr>
          <w:rFonts w:ascii="Arial" w:hAnsi="Arial"/>
        </w:rPr>
        <w:t xml:space="preserve">In March of 2003, the Unified Government of Athens-Clarke County came under the regulations of the NPDES Phase II permit which regulates the discharges from the </w:t>
      </w:r>
      <w:r w:rsidR="00D0449D">
        <w:rPr>
          <w:rFonts w:ascii="Arial" w:hAnsi="Arial"/>
        </w:rPr>
        <w:t>ACCGOV</w:t>
      </w:r>
      <w:r>
        <w:rPr>
          <w:rFonts w:ascii="Arial" w:hAnsi="Arial"/>
        </w:rPr>
        <w:t xml:space="preserve"> stormwater system into local water bodies.  To ensure compliance with the permit, the Mayor and Commission</w:t>
      </w:r>
      <w:r w:rsidR="007957DF">
        <w:rPr>
          <w:rFonts w:ascii="Arial" w:hAnsi="Arial"/>
        </w:rPr>
        <w:t xml:space="preserve"> (M&amp;C)</w:t>
      </w:r>
      <w:r>
        <w:rPr>
          <w:rFonts w:ascii="Arial" w:hAnsi="Arial"/>
        </w:rPr>
        <w:t xml:space="preserve"> approved a Stormwater Management Program</w:t>
      </w:r>
      <w:r w:rsidR="007957DF">
        <w:rPr>
          <w:rFonts w:ascii="Arial" w:hAnsi="Arial"/>
        </w:rPr>
        <w:t xml:space="preserve"> (SMP)</w:t>
      </w:r>
      <w:r>
        <w:rPr>
          <w:rFonts w:ascii="Arial" w:hAnsi="Arial"/>
        </w:rPr>
        <w:t xml:space="preserve"> to </w:t>
      </w:r>
      <w:r w:rsidR="00575394">
        <w:rPr>
          <w:rFonts w:ascii="Arial" w:hAnsi="Arial"/>
        </w:rPr>
        <w:t xml:space="preserve">identify </w:t>
      </w:r>
      <w:r>
        <w:rPr>
          <w:rFonts w:ascii="Arial" w:hAnsi="Arial"/>
        </w:rPr>
        <w:t xml:space="preserve">tasks that </w:t>
      </w:r>
      <w:r w:rsidR="00D0449D">
        <w:rPr>
          <w:rFonts w:ascii="Arial" w:hAnsi="Arial"/>
        </w:rPr>
        <w:t>ACCGOV</w:t>
      </w:r>
      <w:r>
        <w:rPr>
          <w:rFonts w:ascii="Arial" w:hAnsi="Arial"/>
        </w:rPr>
        <w:t xml:space="preserve"> would undertake over a five</w:t>
      </w:r>
      <w:r w:rsidR="005A7AAC">
        <w:rPr>
          <w:rFonts w:ascii="Arial" w:hAnsi="Arial"/>
        </w:rPr>
        <w:t>-</w:t>
      </w:r>
      <w:r>
        <w:rPr>
          <w:rFonts w:ascii="Arial" w:hAnsi="Arial"/>
        </w:rPr>
        <w:t>year period.</w:t>
      </w:r>
      <w:r w:rsidR="007957DF">
        <w:rPr>
          <w:rFonts w:ascii="Arial" w:hAnsi="Arial"/>
        </w:rPr>
        <w:t xml:space="preserve">  To assist with the funding aspects of the implementation of the SMP, the M&amp;C authorized the </w:t>
      </w:r>
      <w:r w:rsidR="00F33327">
        <w:rPr>
          <w:rFonts w:ascii="Arial" w:hAnsi="Arial"/>
        </w:rPr>
        <w:t>Athens-Clarke County (</w:t>
      </w:r>
      <w:r w:rsidR="00D0449D">
        <w:rPr>
          <w:rFonts w:ascii="Arial" w:hAnsi="Arial"/>
        </w:rPr>
        <w:t>ACCGOV</w:t>
      </w:r>
      <w:r w:rsidR="00F33327">
        <w:rPr>
          <w:rFonts w:ascii="Arial" w:hAnsi="Arial"/>
        </w:rPr>
        <w:t>)</w:t>
      </w:r>
      <w:r w:rsidR="007957DF">
        <w:rPr>
          <w:rFonts w:ascii="Arial" w:hAnsi="Arial"/>
        </w:rPr>
        <w:t xml:space="preserve"> staff to create a Stormwater Advisory Committee (SAC) consisting of </w:t>
      </w:r>
      <w:r w:rsidR="00D0449D">
        <w:rPr>
          <w:rFonts w:ascii="Arial" w:hAnsi="Arial"/>
        </w:rPr>
        <w:t>ACCGOV</w:t>
      </w:r>
      <w:r w:rsidR="00C966C0">
        <w:rPr>
          <w:rFonts w:ascii="Arial" w:hAnsi="Arial"/>
        </w:rPr>
        <w:t xml:space="preserve"> </w:t>
      </w:r>
      <w:r w:rsidR="007957DF">
        <w:rPr>
          <w:rFonts w:ascii="Arial" w:hAnsi="Arial"/>
        </w:rPr>
        <w:t xml:space="preserve">citizens and staff.  Over the course of several months, the SAC worked with </w:t>
      </w:r>
      <w:r w:rsidR="00D0449D">
        <w:rPr>
          <w:rFonts w:ascii="Arial" w:hAnsi="Arial"/>
        </w:rPr>
        <w:t>ACCGOV</w:t>
      </w:r>
      <w:r w:rsidR="007957DF">
        <w:rPr>
          <w:rFonts w:ascii="Arial" w:hAnsi="Arial"/>
        </w:rPr>
        <w:t xml:space="preserve"> staff to review the activities the Stormwater Management Program would include, the level of resources necessary to complete these stormwater management activities</w:t>
      </w:r>
      <w:r w:rsidR="00575394">
        <w:rPr>
          <w:rFonts w:ascii="Arial" w:hAnsi="Arial"/>
        </w:rPr>
        <w:t>,</w:t>
      </w:r>
      <w:r w:rsidR="007957DF">
        <w:rPr>
          <w:rFonts w:ascii="Arial" w:hAnsi="Arial"/>
        </w:rPr>
        <w:t xml:space="preserve"> and the funding options available within the community to fund the activities.   Based on the input from the SAC, the M&amp;C designated three primary funding sources for the SMP including, Special Purpose Local Option Sales Tax (SPLOST), additional developer fees</w:t>
      </w:r>
      <w:r w:rsidR="00575394">
        <w:rPr>
          <w:rFonts w:ascii="Arial" w:hAnsi="Arial"/>
        </w:rPr>
        <w:t>,</w:t>
      </w:r>
      <w:r w:rsidR="007957DF">
        <w:rPr>
          <w:rFonts w:ascii="Arial" w:hAnsi="Arial"/>
        </w:rPr>
        <w:t xml:space="preserve"> and a Stormwater </w:t>
      </w:r>
      <w:r w:rsidR="00F33327">
        <w:rPr>
          <w:rFonts w:ascii="Arial" w:hAnsi="Arial"/>
        </w:rPr>
        <w:t xml:space="preserve">Enterprise Fund (Stormwater Utility).  On July 1, 2005, </w:t>
      </w:r>
      <w:r w:rsidR="008748CF">
        <w:rPr>
          <w:rFonts w:ascii="Arial" w:hAnsi="Arial"/>
        </w:rPr>
        <w:t>completed the full implementation of the Stormwater Utility</w:t>
      </w:r>
      <w:r w:rsidR="00F33327">
        <w:rPr>
          <w:rFonts w:ascii="Arial" w:hAnsi="Arial"/>
        </w:rPr>
        <w:t>.</w:t>
      </w:r>
      <w:r w:rsidR="00AD4483">
        <w:rPr>
          <w:rFonts w:ascii="Arial" w:hAnsi="Arial"/>
        </w:rPr>
        <w:t xml:space="preserve">  </w:t>
      </w:r>
    </w:p>
    <w:p w14:paraId="3D101C24" w14:textId="11F21D63" w:rsidR="00A5590E" w:rsidRDefault="00F33327" w:rsidP="00A661EF">
      <w:pPr>
        <w:spacing w:after="240" w:line="324" w:lineRule="auto"/>
        <w:rPr>
          <w:rFonts w:ascii="Arial" w:hAnsi="Arial"/>
        </w:rPr>
      </w:pPr>
      <w:r>
        <w:rPr>
          <w:rFonts w:ascii="Arial" w:hAnsi="Arial"/>
        </w:rPr>
        <w:t xml:space="preserve">Over the past thirteen years, </w:t>
      </w:r>
      <w:r w:rsidR="00D0449D">
        <w:rPr>
          <w:rFonts w:ascii="Arial" w:hAnsi="Arial"/>
        </w:rPr>
        <w:t>ACCGOV</w:t>
      </w:r>
      <w:r>
        <w:rPr>
          <w:rFonts w:ascii="Arial" w:hAnsi="Arial"/>
        </w:rPr>
        <w:t xml:space="preserve"> has continued to fund the management of the stormwater system from SPLOST, developer fees</w:t>
      </w:r>
      <w:r w:rsidR="00B74AE3">
        <w:rPr>
          <w:rFonts w:ascii="Arial" w:hAnsi="Arial"/>
        </w:rPr>
        <w:t>,</w:t>
      </w:r>
      <w:r>
        <w:rPr>
          <w:rFonts w:ascii="Arial" w:hAnsi="Arial"/>
        </w:rPr>
        <w:t xml:space="preserve"> and the Stormwater Utility.  </w:t>
      </w:r>
      <w:r w:rsidR="00B74AE3">
        <w:rPr>
          <w:rFonts w:ascii="Arial" w:hAnsi="Arial"/>
        </w:rPr>
        <w:t xml:space="preserve">In March of 2017, </w:t>
      </w:r>
      <w:r w:rsidR="00D0449D">
        <w:rPr>
          <w:rFonts w:ascii="Arial" w:hAnsi="Arial"/>
        </w:rPr>
        <w:t>ACCGOV</w:t>
      </w:r>
      <w:r w:rsidR="00B74AE3">
        <w:rPr>
          <w:rFonts w:ascii="Arial" w:hAnsi="Arial"/>
        </w:rPr>
        <w:t xml:space="preserve"> staff recommended engaging a consultant to conduct an assessment of the continued equity and effectiveness of stormwater user charges to address development </w:t>
      </w:r>
      <w:r w:rsidR="00A5590E">
        <w:rPr>
          <w:rFonts w:ascii="Arial" w:hAnsi="Arial"/>
        </w:rPr>
        <w:t xml:space="preserve">changes within </w:t>
      </w:r>
      <w:r w:rsidR="00D0449D">
        <w:rPr>
          <w:rFonts w:ascii="Arial" w:hAnsi="Arial"/>
        </w:rPr>
        <w:t>ACCGOV</w:t>
      </w:r>
      <w:r w:rsidR="00A5590E">
        <w:rPr>
          <w:rFonts w:ascii="Arial" w:hAnsi="Arial"/>
        </w:rPr>
        <w:t xml:space="preserve">, </w:t>
      </w:r>
      <w:r w:rsidR="00B74AE3">
        <w:rPr>
          <w:rFonts w:ascii="Arial" w:hAnsi="Arial"/>
        </w:rPr>
        <w:t xml:space="preserve">evolving </w:t>
      </w:r>
      <w:r w:rsidR="00A5590E">
        <w:rPr>
          <w:rFonts w:ascii="Arial" w:hAnsi="Arial"/>
        </w:rPr>
        <w:t>stormwater regulations</w:t>
      </w:r>
      <w:r w:rsidR="00B74AE3">
        <w:rPr>
          <w:rFonts w:ascii="Arial" w:hAnsi="Arial"/>
        </w:rPr>
        <w:t>,</w:t>
      </w:r>
      <w:r w:rsidR="00A5590E">
        <w:rPr>
          <w:rFonts w:ascii="Arial" w:hAnsi="Arial"/>
        </w:rPr>
        <w:t xml:space="preserve"> and property owner </w:t>
      </w:r>
      <w:r w:rsidR="00403006">
        <w:rPr>
          <w:rFonts w:ascii="Arial" w:hAnsi="Arial"/>
        </w:rPr>
        <w:t xml:space="preserve">issues and </w:t>
      </w:r>
      <w:r w:rsidR="00A5590E">
        <w:rPr>
          <w:rFonts w:ascii="Arial" w:hAnsi="Arial"/>
        </w:rPr>
        <w:t>impacts</w:t>
      </w:r>
      <w:r w:rsidR="00403006">
        <w:rPr>
          <w:rFonts w:ascii="Arial" w:hAnsi="Arial"/>
        </w:rPr>
        <w:t xml:space="preserve">.  </w:t>
      </w:r>
      <w:r w:rsidR="00A5590E">
        <w:rPr>
          <w:rFonts w:ascii="Arial" w:hAnsi="Arial"/>
        </w:rPr>
        <w:t xml:space="preserve">As </w:t>
      </w:r>
      <w:r w:rsidR="00403006">
        <w:rPr>
          <w:rFonts w:ascii="Arial" w:hAnsi="Arial"/>
        </w:rPr>
        <w:t xml:space="preserve">a result of </w:t>
      </w:r>
      <w:r w:rsidR="00A5590E">
        <w:rPr>
          <w:rFonts w:ascii="Arial" w:hAnsi="Arial"/>
        </w:rPr>
        <w:t xml:space="preserve">a </w:t>
      </w:r>
      <w:r w:rsidR="00403006">
        <w:rPr>
          <w:rFonts w:ascii="Arial" w:hAnsi="Arial"/>
        </w:rPr>
        <w:t xml:space="preserve">competitive procurement </w:t>
      </w:r>
      <w:r w:rsidR="00A5590E">
        <w:rPr>
          <w:rFonts w:ascii="Arial" w:hAnsi="Arial"/>
        </w:rPr>
        <w:t xml:space="preserve">process, </w:t>
      </w:r>
      <w:r w:rsidR="00D0449D">
        <w:rPr>
          <w:rFonts w:ascii="Arial" w:hAnsi="Arial"/>
        </w:rPr>
        <w:t>ACCGOV</w:t>
      </w:r>
      <w:r w:rsidR="00A5590E">
        <w:rPr>
          <w:rFonts w:ascii="Arial" w:hAnsi="Arial"/>
        </w:rPr>
        <w:t xml:space="preserve"> engaged Stantec Consulting Services and the Ecological Planning Group to complete </w:t>
      </w:r>
      <w:r w:rsidR="007A5A63">
        <w:rPr>
          <w:rFonts w:ascii="Arial" w:hAnsi="Arial"/>
        </w:rPr>
        <w:t xml:space="preserve">an </w:t>
      </w:r>
      <w:r w:rsidR="00A5590E">
        <w:rPr>
          <w:rFonts w:ascii="Arial" w:hAnsi="Arial"/>
        </w:rPr>
        <w:t>assessment of the Stormwater Utility</w:t>
      </w:r>
      <w:r w:rsidR="007A5A63">
        <w:rPr>
          <w:rFonts w:ascii="Arial" w:hAnsi="Arial"/>
        </w:rPr>
        <w:t xml:space="preserve"> in December of 2017.  </w:t>
      </w:r>
    </w:p>
    <w:p w14:paraId="33BBC9E4" w14:textId="741C8327" w:rsidR="00F33327" w:rsidRDefault="00A5590E" w:rsidP="00A661EF">
      <w:pPr>
        <w:spacing w:after="240" w:line="324" w:lineRule="auto"/>
        <w:rPr>
          <w:rFonts w:ascii="Arial" w:hAnsi="Arial"/>
        </w:rPr>
      </w:pPr>
      <w:r>
        <w:rPr>
          <w:rFonts w:ascii="Arial" w:hAnsi="Arial"/>
        </w:rPr>
        <w:t xml:space="preserve">The </w:t>
      </w:r>
      <w:r w:rsidR="00766D0E">
        <w:rPr>
          <w:rFonts w:ascii="Arial" w:hAnsi="Arial"/>
        </w:rPr>
        <w:t>S</w:t>
      </w:r>
      <w:r>
        <w:rPr>
          <w:rFonts w:ascii="Arial" w:hAnsi="Arial"/>
        </w:rPr>
        <w:t xml:space="preserve">tormwater </w:t>
      </w:r>
      <w:r w:rsidR="00766D0E">
        <w:rPr>
          <w:rFonts w:ascii="Arial" w:hAnsi="Arial"/>
        </w:rPr>
        <w:t>U</w:t>
      </w:r>
      <w:r>
        <w:rPr>
          <w:rFonts w:ascii="Arial" w:hAnsi="Arial"/>
        </w:rPr>
        <w:t>tility</w:t>
      </w:r>
      <w:r w:rsidR="00766D0E">
        <w:rPr>
          <w:rFonts w:ascii="Arial" w:hAnsi="Arial"/>
        </w:rPr>
        <w:t xml:space="preserve"> F</w:t>
      </w:r>
      <w:r>
        <w:rPr>
          <w:rFonts w:ascii="Arial" w:hAnsi="Arial"/>
        </w:rPr>
        <w:t xml:space="preserve">ee </w:t>
      </w:r>
      <w:r w:rsidR="00766D0E">
        <w:rPr>
          <w:rFonts w:ascii="Arial" w:hAnsi="Arial"/>
        </w:rPr>
        <w:t>R</w:t>
      </w:r>
      <w:r>
        <w:rPr>
          <w:rFonts w:ascii="Arial" w:hAnsi="Arial"/>
        </w:rPr>
        <w:t xml:space="preserve">eview </w:t>
      </w:r>
      <w:r w:rsidR="00766D0E">
        <w:rPr>
          <w:rFonts w:ascii="Arial" w:hAnsi="Arial"/>
        </w:rPr>
        <w:t>S</w:t>
      </w:r>
      <w:r>
        <w:rPr>
          <w:rFonts w:ascii="Arial" w:hAnsi="Arial"/>
        </w:rPr>
        <w:t>tudy cons</w:t>
      </w:r>
      <w:r w:rsidR="007A5A63">
        <w:rPr>
          <w:rFonts w:ascii="Arial" w:hAnsi="Arial"/>
        </w:rPr>
        <w:t>i</w:t>
      </w:r>
      <w:r>
        <w:rPr>
          <w:rFonts w:ascii="Arial" w:hAnsi="Arial"/>
        </w:rPr>
        <w:t>st of two primary phases</w:t>
      </w:r>
      <w:r w:rsidR="008748CF">
        <w:rPr>
          <w:rFonts w:ascii="Arial" w:hAnsi="Arial"/>
        </w:rPr>
        <w:t>:</w:t>
      </w:r>
    </w:p>
    <w:p w14:paraId="1B48FFCA" w14:textId="35628849" w:rsidR="00A5590E" w:rsidRDefault="00A5590E" w:rsidP="00D253BC">
      <w:pPr>
        <w:pStyle w:val="ListParagraph"/>
        <w:numPr>
          <w:ilvl w:val="0"/>
          <w:numId w:val="9"/>
        </w:numPr>
        <w:spacing w:after="240" w:line="324" w:lineRule="auto"/>
        <w:rPr>
          <w:rFonts w:ascii="Arial" w:hAnsi="Arial"/>
        </w:rPr>
      </w:pPr>
      <w:r>
        <w:rPr>
          <w:rFonts w:ascii="Arial" w:hAnsi="Arial"/>
        </w:rPr>
        <w:t xml:space="preserve">Phase I – Stormwater Costs and Funding Strategy </w:t>
      </w:r>
    </w:p>
    <w:p w14:paraId="20133835" w14:textId="4B9F8C7A" w:rsidR="00A5590E" w:rsidRPr="00A5590E" w:rsidRDefault="00A5590E" w:rsidP="00D253BC">
      <w:pPr>
        <w:pStyle w:val="ListParagraph"/>
        <w:numPr>
          <w:ilvl w:val="0"/>
          <w:numId w:val="9"/>
        </w:numPr>
        <w:spacing w:after="240" w:line="324" w:lineRule="auto"/>
        <w:rPr>
          <w:rFonts w:ascii="Arial" w:hAnsi="Arial"/>
        </w:rPr>
      </w:pPr>
      <w:r>
        <w:rPr>
          <w:rFonts w:ascii="Arial" w:hAnsi="Arial"/>
        </w:rPr>
        <w:t>Phase II – Stormwater Fee Rate and Credit Review</w:t>
      </w:r>
    </w:p>
    <w:p w14:paraId="6DFC7FC5" w14:textId="04804485" w:rsidR="008748CF" w:rsidRPr="008748CF" w:rsidRDefault="008748CF" w:rsidP="008748CF">
      <w:pPr>
        <w:spacing w:after="240" w:line="324" w:lineRule="auto"/>
        <w:rPr>
          <w:rFonts w:ascii="Arial" w:hAnsi="Arial"/>
        </w:rPr>
      </w:pPr>
      <w:r>
        <w:rPr>
          <w:rFonts w:ascii="Arial" w:hAnsi="Arial"/>
        </w:rPr>
        <w:t xml:space="preserve">The scope of services for the first phase of the study includes an examination and analysis of what services the </w:t>
      </w:r>
      <w:r w:rsidR="00D0449D">
        <w:rPr>
          <w:rFonts w:ascii="Arial" w:hAnsi="Arial"/>
        </w:rPr>
        <w:t>ACCGOV</w:t>
      </w:r>
      <w:r>
        <w:rPr>
          <w:rFonts w:ascii="Arial" w:hAnsi="Arial"/>
        </w:rPr>
        <w:t xml:space="preserve"> stormwater management program</w:t>
      </w:r>
      <w:r w:rsidR="004F62B7">
        <w:rPr>
          <w:rFonts w:ascii="Arial" w:hAnsi="Arial"/>
        </w:rPr>
        <w:t xml:space="preserve"> currently</w:t>
      </w:r>
      <w:r>
        <w:rPr>
          <w:rFonts w:ascii="Arial" w:hAnsi="Arial"/>
        </w:rPr>
        <w:t xml:space="preserve"> provides</w:t>
      </w:r>
      <w:r w:rsidR="004F62B7">
        <w:rPr>
          <w:rFonts w:ascii="Arial" w:hAnsi="Arial"/>
        </w:rPr>
        <w:t xml:space="preserve">, whether additional service should be </w:t>
      </w:r>
      <w:r w:rsidR="00215A0E">
        <w:rPr>
          <w:rFonts w:ascii="Arial" w:hAnsi="Arial"/>
        </w:rPr>
        <w:t>incorporated into the program</w:t>
      </w:r>
      <w:r w:rsidR="00403006">
        <w:rPr>
          <w:rFonts w:ascii="Arial" w:hAnsi="Arial"/>
        </w:rPr>
        <w:t>,</w:t>
      </w:r>
      <w:r>
        <w:rPr>
          <w:rFonts w:ascii="Arial" w:hAnsi="Arial"/>
        </w:rPr>
        <w:t xml:space="preserve"> and </w:t>
      </w:r>
      <w:r w:rsidR="00215A0E">
        <w:rPr>
          <w:rFonts w:ascii="Arial" w:hAnsi="Arial"/>
        </w:rPr>
        <w:t xml:space="preserve">a </w:t>
      </w:r>
      <w:r w:rsidR="004942FE">
        <w:rPr>
          <w:rFonts w:ascii="Arial" w:hAnsi="Arial"/>
        </w:rPr>
        <w:t>long-term forecast of the cost of providing the current and additional services.</w:t>
      </w:r>
      <w:r w:rsidR="004F62B7">
        <w:rPr>
          <w:rFonts w:ascii="Arial" w:hAnsi="Arial"/>
        </w:rPr>
        <w:t xml:space="preserve">  </w:t>
      </w:r>
      <w:r w:rsidR="00403006">
        <w:rPr>
          <w:rFonts w:ascii="Arial" w:hAnsi="Arial"/>
        </w:rPr>
        <w:t>This Technical Memorandum documents Phase I of the study</w:t>
      </w:r>
      <w:r w:rsidR="004942FE">
        <w:rPr>
          <w:rFonts w:ascii="Arial" w:hAnsi="Arial"/>
        </w:rPr>
        <w:t xml:space="preserve">.  </w:t>
      </w:r>
    </w:p>
    <w:p w14:paraId="6860CF1B" w14:textId="1AA8701B" w:rsidR="004942FE" w:rsidRPr="004942FE" w:rsidRDefault="005E1455" w:rsidP="004942FE">
      <w:pPr>
        <w:pStyle w:val="Heading1"/>
      </w:pPr>
      <w:r>
        <w:lastRenderedPageBreak/>
        <w:t xml:space="preserve">2.0 </w:t>
      </w:r>
      <w:r w:rsidR="00D66637">
        <w:t>Level of Service</w:t>
      </w:r>
      <w:r w:rsidR="004942FE">
        <w:t xml:space="preserve"> Analysis</w:t>
      </w:r>
    </w:p>
    <w:p w14:paraId="6FB61995" w14:textId="384E4F80" w:rsidR="00A330B7" w:rsidRDefault="003D53CD" w:rsidP="00AD4483">
      <w:pPr>
        <w:spacing w:after="240" w:line="324" w:lineRule="auto"/>
        <w:rPr>
          <w:rFonts w:ascii="Arial" w:hAnsi="Arial"/>
        </w:rPr>
      </w:pPr>
      <w:r>
        <w:rPr>
          <w:rFonts w:ascii="Arial" w:hAnsi="Arial"/>
        </w:rPr>
        <w:t xml:space="preserve">An assessment of the </w:t>
      </w:r>
      <w:r w:rsidR="00AD4483">
        <w:rPr>
          <w:rFonts w:ascii="Arial" w:hAnsi="Arial"/>
        </w:rPr>
        <w:t xml:space="preserve">level of service </w:t>
      </w:r>
      <w:r>
        <w:rPr>
          <w:rFonts w:ascii="Arial" w:hAnsi="Arial"/>
        </w:rPr>
        <w:t xml:space="preserve">achieved in </w:t>
      </w:r>
      <w:r w:rsidR="00AD4483">
        <w:rPr>
          <w:rFonts w:ascii="Arial" w:hAnsi="Arial"/>
        </w:rPr>
        <w:t>providing stormwater service</w:t>
      </w:r>
      <w:r>
        <w:rPr>
          <w:rFonts w:ascii="Arial" w:hAnsi="Arial"/>
        </w:rPr>
        <w:t>s in a community involves both location, (</w:t>
      </w:r>
      <w:r w:rsidR="00997C15">
        <w:rPr>
          <w:rFonts w:ascii="Arial" w:hAnsi="Arial"/>
        </w:rPr>
        <w:t xml:space="preserve">often referred to as the “extent of service”, focused on </w:t>
      </w:r>
      <w:r w:rsidR="00AD4483">
        <w:rPr>
          <w:rFonts w:ascii="Arial" w:hAnsi="Arial"/>
        </w:rPr>
        <w:t>where service</w:t>
      </w:r>
      <w:r w:rsidR="00997C15">
        <w:rPr>
          <w:rFonts w:ascii="Arial" w:hAnsi="Arial"/>
        </w:rPr>
        <w:t>s</w:t>
      </w:r>
      <w:r w:rsidR="00AD4483">
        <w:rPr>
          <w:rFonts w:ascii="Arial" w:hAnsi="Arial"/>
        </w:rPr>
        <w:t xml:space="preserve"> </w:t>
      </w:r>
      <w:r w:rsidR="00997C15">
        <w:rPr>
          <w:rFonts w:ascii="Arial" w:hAnsi="Arial"/>
        </w:rPr>
        <w:t xml:space="preserve">are </w:t>
      </w:r>
      <w:r w:rsidR="00AD4483">
        <w:rPr>
          <w:rFonts w:ascii="Arial" w:hAnsi="Arial"/>
        </w:rPr>
        <w:t>provided</w:t>
      </w:r>
      <w:r>
        <w:rPr>
          <w:rFonts w:ascii="Arial" w:hAnsi="Arial"/>
        </w:rPr>
        <w:t>), and function, (</w:t>
      </w:r>
      <w:r w:rsidR="004A6FDC">
        <w:rPr>
          <w:rFonts w:ascii="Arial" w:hAnsi="Arial"/>
        </w:rPr>
        <w:t xml:space="preserve">often referred to as the “level of service”, focused on </w:t>
      </w:r>
      <w:r w:rsidR="00AD4483">
        <w:rPr>
          <w:rFonts w:ascii="Arial" w:hAnsi="Arial"/>
        </w:rPr>
        <w:t>what specific management activities are provided</w:t>
      </w:r>
      <w:r>
        <w:rPr>
          <w:rFonts w:ascii="Arial" w:hAnsi="Arial"/>
        </w:rPr>
        <w:t>)</w:t>
      </w:r>
      <w:r w:rsidR="00AD4483">
        <w:rPr>
          <w:rFonts w:ascii="Arial" w:hAnsi="Arial"/>
        </w:rPr>
        <w:t xml:space="preserve">.  </w:t>
      </w:r>
      <w:r w:rsidR="004A6FDC">
        <w:rPr>
          <w:rFonts w:ascii="Arial" w:hAnsi="Arial"/>
        </w:rPr>
        <w:t xml:space="preserve">Separating these two aspects of service provision helps facilitate a useful review of stormwater management activities.  </w:t>
      </w:r>
      <w:r w:rsidR="00A330B7">
        <w:rPr>
          <w:rFonts w:ascii="Arial" w:hAnsi="Arial"/>
        </w:rPr>
        <w:t>Each of the components are discussed below</w:t>
      </w:r>
    </w:p>
    <w:p w14:paraId="018B226D" w14:textId="360D1969" w:rsidR="00A330B7" w:rsidRDefault="005E1455" w:rsidP="00A330B7">
      <w:pPr>
        <w:pStyle w:val="Heading2"/>
        <w:rPr>
          <w:rFonts w:ascii="Arial" w:hAnsi="Arial"/>
        </w:rPr>
      </w:pPr>
      <w:r>
        <w:rPr>
          <w:rFonts w:ascii="Arial" w:hAnsi="Arial"/>
        </w:rPr>
        <w:t xml:space="preserve">2.1 </w:t>
      </w:r>
      <w:r w:rsidR="00A330B7">
        <w:rPr>
          <w:rFonts w:ascii="Arial" w:hAnsi="Arial"/>
        </w:rPr>
        <w:t>Extent of Service</w:t>
      </w:r>
    </w:p>
    <w:p w14:paraId="2C827F32" w14:textId="43DDE98A" w:rsidR="00A330B7" w:rsidRPr="000C6FEF" w:rsidRDefault="00A330B7" w:rsidP="000C6FEF">
      <w:pPr>
        <w:spacing w:after="240" w:line="324" w:lineRule="auto"/>
        <w:rPr>
          <w:rFonts w:ascii="Arial" w:hAnsi="Arial"/>
        </w:rPr>
      </w:pPr>
      <w:r w:rsidRPr="000C6FEF">
        <w:rPr>
          <w:rFonts w:ascii="Arial" w:hAnsi="Arial"/>
        </w:rPr>
        <w:t>To examine the extent of service it is necessary to understand that a stormwater system is located on both public and private land</w:t>
      </w:r>
      <w:r w:rsidR="00E2062D">
        <w:rPr>
          <w:rFonts w:ascii="Arial" w:hAnsi="Arial"/>
        </w:rPr>
        <w:t>.</w:t>
      </w:r>
      <w:r w:rsidRPr="000C6FEF">
        <w:rPr>
          <w:rFonts w:ascii="Arial" w:hAnsi="Arial"/>
        </w:rPr>
        <w:t xml:space="preserve">  Specifically, stormwater drainage system components can be owned, operated and/or maintained by either the local government as part of the public system or by private entities such as businesses, homeowners, and non-profits.  Typically, ownership and maintenance of the various components of the stormwater system depends on the specific location of the drainage asset.  For example, drainage pipes in the public right-of-way</w:t>
      </w:r>
      <w:r w:rsidR="000C6FEF">
        <w:rPr>
          <w:rFonts w:ascii="Arial" w:hAnsi="Arial"/>
        </w:rPr>
        <w:t xml:space="preserve"> (ROW)</w:t>
      </w:r>
      <w:r w:rsidRPr="000C6FEF">
        <w:rPr>
          <w:rFonts w:ascii="Arial" w:hAnsi="Arial"/>
        </w:rPr>
        <w:t xml:space="preserve"> are owned and maintained by </w:t>
      </w:r>
      <w:r w:rsidR="00D0449D">
        <w:rPr>
          <w:rFonts w:ascii="Arial" w:hAnsi="Arial"/>
        </w:rPr>
        <w:t>ACCGOV</w:t>
      </w:r>
      <w:r w:rsidRPr="000C6FEF">
        <w:rPr>
          <w:rFonts w:ascii="Arial" w:hAnsi="Arial"/>
        </w:rPr>
        <w:t xml:space="preserve"> while</w:t>
      </w:r>
      <w:r w:rsidR="000C6FEF" w:rsidRPr="000C6FEF">
        <w:rPr>
          <w:rFonts w:ascii="Arial" w:hAnsi="Arial"/>
        </w:rPr>
        <w:t xml:space="preserve"> ditches on private property are the responsibility of the homeowner.   However, there are specific instances where specific ownership or maintenance becomes more nuanced.  These instances are related to the stormwater drainage system components that are unique and can be classified as “quasi-public.”  The instances include the following components:  </w:t>
      </w:r>
    </w:p>
    <w:p w14:paraId="6FB30D03" w14:textId="1FFD5C81" w:rsidR="000C6FEF" w:rsidRDefault="000C6FEF" w:rsidP="00D253BC">
      <w:pPr>
        <w:pStyle w:val="ListParagraph"/>
        <w:numPr>
          <w:ilvl w:val="0"/>
          <w:numId w:val="10"/>
        </w:numPr>
        <w:spacing w:line="324" w:lineRule="auto"/>
        <w:rPr>
          <w:rFonts w:ascii="Arial" w:hAnsi="Arial"/>
        </w:rPr>
      </w:pPr>
      <w:r w:rsidRPr="000C6FEF">
        <w:rPr>
          <w:rFonts w:ascii="Arial" w:hAnsi="Arial"/>
          <w:i/>
        </w:rPr>
        <w:t>Directly Connected Pipe Systems</w:t>
      </w:r>
      <w:r w:rsidRPr="000C6FEF">
        <w:rPr>
          <w:rFonts w:ascii="Arial" w:hAnsi="Arial"/>
        </w:rPr>
        <w:t xml:space="preserve"> are those pipe segments located on private property outside the </w:t>
      </w:r>
      <w:r>
        <w:rPr>
          <w:rFonts w:ascii="Arial" w:hAnsi="Arial"/>
        </w:rPr>
        <w:t>ROW</w:t>
      </w:r>
      <w:r w:rsidRPr="000C6FEF">
        <w:rPr>
          <w:rFonts w:ascii="Arial" w:hAnsi="Arial"/>
        </w:rPr>
        <w:t xml:space="preserve"> but are directly connected to the public drainage system and convey “public water” from a public drainage system discharge point to, or through, at least one private pipe system.  </w:t>
      </w:r>
    </w:p>
    <w:p w14:paraId="5D1F678B" w14:textId="77777777" w:rsidR="000C6FEF" w:rsidRPr="000C6FEF" w:rsidRDefault="000C6FEF" w:rsidP="000C6FEF">
      <w:pPr>
        <w:ind w:left="360"/>
        <w:rPr>
          <w:rFonts w:ascii="Arial" w:hAnsi="Arial"/>
        </w:rPr>
      </w:pPr>
    </w:p>
    <w:p w14:paraId="018C356A" w14:textId="18EFC3A3" w:rsidR="000C6FEF" w:rsidRDefault="000C6FEF" w:rsidP="00D253BC">
      <w:pPr>
        <w:pStyle w:val="ListParagraph"/>
        <w:numPr>
          <w:ilvl w:val="0"/>
          <w:numId w:val="10"/>
        </w:numPr>
        <w:spacing w:line="324" w:lineRule="auto"/>
        <w:rPr>
          <w:rFonts w:ascii="Arial" w:hAnsi="Arial"/>
        </w:rPr>
      </w:pPr>
      <w:r w:rsidRPr="000C6FEF">
        <w:rPr>
          <w:rFonts w:ascii="Arial" w:hAnsi="Arial"/>
        </w:rPr>
        <w:t xml:space="preserve">Driveway culverts are those pipe segments that have been placed within the public ROW to facilitate access from a public street to private property over a publicly-owned drainage ditch or swale. </w:t>
      </w:r>
    </w:p>
    <w:p w14:paraId="1C752310" w14:textId="77777777" w:rsidR="000C6FEF" w:rsidRPr="000C6FEF" w:rsidRDefault="000C6FEF" w:rsidP="000C6FEF">
      <w:pPr>
        <w:ind w:left="360"/>
        <w:rPr>
          <w:rFonts w:ascii="Arial" w:hAnsi="Arial"/>
        </w:rPr>
      </w:pPr>
    </w:p>
    <w:p w14:paraId="7AE9E67E" w14:textId="764039A1" w:rsidR="000C6FEF" w:rsidRPr="000C6FEF" w:rsidRDefault="000C6FEF" w:rsidP="00D253BC">
      <w:pPr>
        <w:pStyle w:val="ListParagraph"/>
        <w:numPr>
          <w:ilvl w:val="0"/>
          <w:numId w:val="10"/>
        </w:numPr>
        <w:spacing w:after="240" w:line="324" w:lineRule="auto"/>
        <w:rPr>
          <w:rFonts w:ascii="Arial" w:hAnsi="Arial"/>
        </w:rPr>
      </w:pPr>
      <w:r w:rsidRPr="00E2062D">
        <w:rPr>
          <w:rFonts w:ascii="Arial" w:hAnsi="Arial"/>
          <w:i/>
        </w:rPr>
        <w:t xml:space="preserve">The Public Water Influence Zone </w:t>
      </w:r>
      <w:r w:rsidRPr="000C6FEF">
        <w:rPr>
          <w:rFonts w:ascii="Arial" w:hAnsi="Arial"/>
        </w:rPr>
        <w:t xml:space="preserve">consists of those stream/creek segments that lie on private property but are directly downstream of a public drainage culvert, or other manmade public stormwater management conveyance system.  </w:t>
      </w:r>
      <w:r w:rsidR="008A3903">
        <w:rPr>
          <w:rFonts w:ascii="Arial" w:hAnsi="Arial"/>
        </w:rPr>
        <w:t xml:space="preserve">Measurement of the length or extent of this zone can be accomplished in multiple ways, with one useful perspective coming from </w:t>
      </w:r>
      <w:r w:rsidR="008A3903" w:rsidRPr="000C6FEF">
        <w:rPr>
          <w:rFonts w:ascii="Arial" w:hAnsi="Arial"/>
        </w:rPr>
        <w:t>the Manual for Erosion and Sedimentation Control in Georgia, Georgia Soil &amp; Water Conservation Commission</w:t>
      </w:r>
      <w:r w:rsidR="008A3903">
        <w:rPr>
          <w:rFonts w:ascii="Arial" w:hAnsi="Arial"/>
        </w:rPr>
        <w:t xml:space="preserve">.  This manual establishes a </w:t>
      </w:r>
      <w:r w:rsidRPr="000C6FEF">
        <w:rPr>
          <w:rFonts w:ascii="Arial" w:hAnsi="Arial"/>
        </w:rPr>
        <w:t xml:space="preserve">public water influence zone </w:t>
      </w:r>
      <w:r w:rsidR="008A3903">
        <w:rPr>
          <w:rFonts w:ascii="Arial" w:hAnsi="Arial"/>
        </w:rPr>
        <w:t xml:space="preserve">that </w:t>
      </w:r>
      <w:r w:rsidRPr="000C6FEF">
        <w:rPr>
          <w:rFonts w:ascii="Arial" w:hAnsi="Arial"/>
        </w:rPr>
        <w:t>extend</w:t>
      </w:r>
      <w:r w:rsidR="008A3903">
        <w:rPr>
          <w:rFonts w:ascii="Arial" w:hAnsi="Arial"/>
        </w:rPr>
        <w:t>s</w:t>
      </w:r>
      <w:r w:rsidRPr="000C6FEF">
        <w:rPr>
          <w:rFonts w:ascii="Arial" w:hAnsi="Arial"/>
        </w:rPr>
        <w:t xml:space="preserve"> for a length of six times the diameter (or width) of the culvert from which runoff is being discharged.   </w:t>
      </w:r>
    </w:p>
    <w:p w14:paraId="1240AAF2" w14:textId="09D732F7" w:rsidR="00A330B7" w:rsidRDefault="00E2062D" w:rsidP="00AD4483">
      <w:pPr>
        <w:spacing w:after="240" w:line="324" w:lineRule="auto"/>
        <w:rPr>
          <w:rFonts w:ascii="Arial" w:hAnsi="Arial"/>
        </w:rPr>
      </w:pPr>
      <w:r>
        <w:rPr>
          <w:rFonts w:ascii="Arial" w:hAnsi="Arial"/>
        </w:rPr>
        <w:t>In each of these instances the ownership of the stormwater system asset falls within the private entity (homeowner or commercial property) but are influenced by the public stormwater system.  For purposes of our analysis and the extent of service discussion the stormwater system can be divided up into three categories</w:t>
      </w:r>
      <w:r w:rsidR="00F36DA4">
        <w:rPr>
          <w:rFonts w:ascii="Arial" w:hAnsi="Arial"/>
        </w:rPr>
        <w:t xml:space="preserve"> that</w:t>
      </w:r>
      <w:r>
        <w:rPr>
          <w:rFonts w:ascii="Arial" w:hAnsi="Arial"/>
        </w:rPr>
        <w:t xml:space="preserve"> include public, quasi-public</w:t>
      </w:r>
      <w:r w:rsidR="008A3903">
        <w:rPr>
          <w:rFonts w:ascii="Arial" w:hAnsi="Arial"/>
        </w:rPr>
        <w:t>,</w:t>
      </w:r>
      <w:r>
        <w:rPr>
          <w:rFonts w:ascii="Arial" w:hAnsi="Arial"/>
        </w:rPr>
        <w:t xml:space="preserve"> and private.  </w:t>
      </w:r>
    </w:p>
    <w:p w14:paraId="37363EFD" w14:textId="371B428F" w:rsidR="00E2062D" w:rsidRDefault="00E2062D" w:rsidP="00AD4483">
      <w:pPr>
        <w:spacing w:after="240" w:line="324" w:lineRule="auto"/>
        <w:rPr>
          <w:rFonts w:ascii="Arial" w:hAnsi="Arial"/>
        </w:rPr>
      </w:pPr>
    </w:p>
    <w:p w14:paraId="09C178E4" w14:textId="62E64EE9" w:rsidR="00E2062D" w:rsidRDefault="005E1455" w:rsidP="00E2062D">
      <w:pPr>
        <w:pStyle w:val="Heading2"/>
        <w:rPr>
          <w:rFonts w:ascii="Arial" w:hAnsi="Arial"/>
        </w:rPr>
      </w:pPr>
      <w:r>
        <w:rPr>
          <w:rFonts w:ascii="Arial" w:hAnsi="Arial"/>
        </w:rPr>
        <w:lastRenderedPageBreak/>
        <w:t xml:space="preserve">2.2 </w:t>
      </w:r>
      <w:r w:rsidR="00E2062D">
        <w:rPr>
          <w:rFonts w:ascii="Arial" w:hAnsi="Arial"/>
        </w:rPr>
        <w:t>Level of Service</w:t>
      </w:r>
    </w:p>
    <w:p w14:paraId="52AD1640" w14:textId="2ACA65F5" w:rsidR="00E2062D" w:rsidRPr="00B520CF" w:rsidRDefault="00E2062D" w:rsidP="00B520CF">
      <w:pPr>
        <w:spacing w:after="240" w:line="324" w:lineRule="auto"/>
        <w:rPr>
          <w:rFonts w:ascii="Arial" w:hAnsi="Arial"/>
        </w:rPr>
      </w:pPr>
      <w:r w:rsidRPr="00B520CF">
        <w:rPr>
          <w:rFonts w:ascii="Arial" w:hAnsi="Arial"/>
        </w:rPr>
        <w:t>The level of stormwater system service provided by a community relates to the specific stormwater management services provided (i.e. street sweeping</w:t>
      </w:r>
      <w:r w:rsidR="00B520CF" w:rsidRPr="00B520CF">
        <w:rPr>
          <w:rFonts w:ascii="Arial" w:hAnsi="Arial"/>
        </w:rPr>
        <w:t xml:space="preserve"> and pipe cleaning) and the frequency at which the services are provided.  </w:t>
      </w:r>
      <w:r w:rsidR="00B520CF">
        <w:rPr>
          <w:rFonts w:ascii="Arial" w:hAnsi="Arial"/>
        </w:rPr>
        <w:t xml:space="preserve">While </w:t>
      </w:r>
      <w:r w:rsidR="008A3903">
        <w:rPr>
          <w:rFonts w:ascii="Arial" w:hAnsi="Arial"/>
        </w:rPr>
        <w:t xml:space="preserve">many stormwater management activities </w:t>
      </w:r>
      <w:r w:rsidR="00B520CF">
        <w:rPr>
          <w:rFonts w:ascii="Arial" w:hAnsi="Arial"/>
        </w:rPr>
        <w:t xml:space="preserve">are </w:t>
      </w:r>
      <w:r w:rsidR="008A3903">
        <w:rPr>
          <w:rFonts w:ascii="Arial" w:hAnsi="Arial"/>
        </w:rPr>
        <w:t xml:space="preserve">dictated </w:t>
      </w:r>
      <w:r w:rsidR="00B520CF">
        <w:rPr>
          <w:rFonts w:ascii="Arial" w:hAnsi="Arial"/>
        </w:rPr>
        <w:t xml:space="preserve">by regulatory requirements, </w:t>
      </w:r>
      <w:r w:rsidR="008A3903">
        <w:rPr>
          <w:rFonts w:ascii="Arial" w:hAnsi="Arial"/>
        </w:rPr>
        <w:t xml:space="preserve">communities often elect to provide higher </w:t>
      </w:r>
      <w:r w:rsidR="00B520CF">
        <w:rPr>
          <w:rFonts w:ascii="Arial" w:hAnsi="Arial"/>
        </w:rPr>
        <w:t>levels of service based on the expectations of the community (</w:t>
      </w:r>
      <w:r w:rsidR="008A3903">
        <w:rPr>
          <w:rFonts w:ascii="Arial" w:hAnsi="Arial"/>
        </w:rPr>
        <w:t>e</w:t>
      </w:r>
      <w:r w:rsidR="00B520CF">
        <w:rPr>
          <w:rFonts w:ascii="Arial" w:hAnsi="Arial"/>
        </w:rPr>
        <w:t>.</w:t>
      </w:r>
      <w:r w:rsidR="008A3903">
        <w:rPr>
          <w:rFonts w:ascii="Arial" w:hAnsi="Arial"/>
        </w:rPr>
        <w:t>g</w:t>
      </w:r>
      <w:r w:rsidR="00B520CF">
        <w:rPr>
          <w:rFonts w:ascii="Arial" w:hAnsi="Arial"/>
        </w:rPr>
        <w:t xml:space="preserve">. periodic leaf pickup).  </w:t>
      </w:r>
    </w:p>
    <w:p w14:paraId="5D34D9B0" w14:textId="66F88F20" w:rsidR="00AD4483" w:rsidRDefault="00D0449D" w:rsidP="00AD4483">
      <w:pPr>
        <w:spacing w:after="240" w:line="324" w:lineRule="auto"/>
        <w:rPr>
          <w:rFonts w:ascii="Arial" w:hAnsi="Arial"/>
        </w:rPr>
      </w:pPr>
      <w:r>
        <w:rPr>
          <w:rFonts w:ascii="Arial" w:hAnsi="Arial"/>
        </w:rPr>
        <w:t>ACCGOV</w:t>
      </w:r>
      <w:r w:rsidR="005A7AAC">
        <w:rPr>
          <w:rFonts w:ascii="Arial" w:hAnsi="Arial"/>
        </w:rPr>
        <w:t xml:space="preserve"> </w:t>
      </w:r>
      <w:r w:rsidR="00AD4483">
        <w:rPr>
          <w:rFonts w:ascii="Arial" w:hAnsi="Arial"/>
        </w:rPr>
        <w:t xml:space="preserve">last examined </w:t>
      </w:r>
      <w:r w:rsidR="00B520CF">
        <w:rPr>
          <w:rFonts w:ascii="Arial" w:hAnsi="Arial"/>
        </w:rPr>
        <w:t xml:space="preserve">its extent and level of service </w:t>
      </w:r>
      <w:r w:rsidR="00E12FB5">
        <w:rPr>
          <w:rFonts w:ascii="Arial" w:hAnsi="Arial"/>
        </w:rPr>
        <w:t>in a comprehensive manner</w:t>
      </w:r>
      <w:r w:rsidR="00AD4483">
        <w:rPr>
          <w:rFonts w:ascii="Arial" w:hAnsi="Arial"/>
        </w:rPr>
        <w:t xml:space="preserve"> when the Stormwater Utility </w:t>
      </w:r>
      <w:r w:rsidR="00E12FB5">
        <w:rPr>
          <w:rFonts w:ascii="Arial" w:hAnsi="Arial"/>
        </w:rPr>
        <w:t xml:space="preserve">was developed during 2004 and 2005.  Specifically, the Stormwater Management Program </w:t>
      </w:r>
      <w:r w:rsidR="00A330B7">
        <w:rPr>
          <w:rFonts w:ascii="Arial" w:hAnsi="Arial"/>
        </w:rPr>
        <w:t>was developed to meet</w:t>
      </w:r>
      <w:r w:rsidR="00E12FB5">
        <w:rPr>
          <w:rFonts w:ascii="Arial" w:hAnsi="Arial"/>
        </w:rPr>
        <w:t xml:space="preserve"> the regulatory requirements of the stormwater system</w:t>
      </w:r>
      <w:r w:rsidR="00A330B7">
        <w:rPr>
          <w:rFonts w:ascii="Arial" w:hAnsi="Arial"/>
        </w:rPr>
        <w:t xml:space="preserve">, </w:t>
      </w:r>
      <w:r w:rsidR="00E12FB5">
        <w:rPr>
          <w:rFonts w:ascii="Arial" w:hAnsi="Arial"/>
        </w:rPr>
        <w:t>maintenance of the publicly-owned system</w:t>
      </w:r>
      <w:r w:rsidR="00A330B7">
        <w:rPr>
          <w:rFonts w:ascii="Arial" w:hAnsi="Arial"/>
        </w:rPr>
        <w:t xml:space="preserve"> and necessary capital improvements to ensure the proper function of the system.  The Stormwater Utility was developed to fund the regulatory requirements and the maintenance of the publicly-owned system with SPLOST funding used to address capital improvement needs. </w:t>
      </w:r>
    </w:p>
    <w:p w14:paraId="3D4EC162" w14:textId="1DC8FBFD" w:rsidR="008341CC" w:rsidRPr="00A661EF" w:rsidRDefault="00754E27" w:rsidP="00A661EF">
      <w:pPr>
        <w:spacing w:after="240" w:line="324" w:lineRule="auto"/>
        <w:rPr>
          <w:rFonts w:ascii="Arial" w:hAnsi="Arial"/>
        </w:rPr>
      </w:pPr>
      <w:r>
        <w:rPr>
          <w:rFonts w:ascii="Arial" w:hAnsi="Arial"/>
        </w:rPr>
        <w:t xml:space="preserve">For </w:t>
      </w:r>
      <w:r w:rsidR="00D0449D">
        <w:rPr>
          <w:rFonts w:ascii="Arial" w:hAnsi="Arial"/>
        </w:rPr>
        <w:t>ACCGOV</w:t>
      </w:r>
      <w:r w:rsidR="006452BE">
        <w:rPr>
          <w:rFonts w:ascii="Arial" w:hAnsi="Arial"/>
        </w:rPr>
        <w:t xml:space="preserve">, the term “Level of Service” was used to designate three alternative levels of activity A, B, and C, including both level of service and extent of service concepts as described.  </w:t>
      </w:r>
      <w:r w:rsidR="00B520CF">
        <w:rPr>
          <w:rFonts w:ascii="Arial" w:hAnsi="Arial"/>
        </w:rPr>
        <w:t xml:space="preserve">The following sections of this technical memorandum outline the extent and level of service analysis completed as part of the Stormwater Utility Review Study.  </w:t>
      </w:r>
    </w:p>
    <w:p w14:paraId="4BBBE1FC" w14:textId="67BFED21" w:rsidR="002A0044" w:rsidRDefault="005E1455" w:rsidP="002A0044">
      <w:pPr>
        <w:pStyle w:val="Heading2"/>
      </w:pPr>
      <w:r>
        <w:t xml:space="preserve">2.3 </w:t>
      </w:r>
      <w:r w:rsidR="002A0044">
        <w:t>Level of Service A: Current Level of Service</w:t>
      </w:r>
    </w:p>
    <w:p w14:paraId="4AA71387" w14:textId="429A854A" w:rsidR="00C06506" w:rsidRPr="005C3B0F" w:rsidRDefault="00C06506" w:rsidP="00C06506">
      <w:pPr>
        <w:spacing w:after="240" w:line="324" w:lineRule="auto"/>
        <w:rPr>
          <w:rFonts w:ascii="Arial" w:hAnsi="Arial" w:cs="Arial"/>
          <w:szCs w:val="20"/>
        </w:rPr>
      </w:pPr>
      <w:r w:rsidRPr="005C3B0F">
        <w:rPr>
          <w:rFonts w:ascii="Arial" w:hAnsi="Arial" w:cs="Arial"/>
          <w:szCs w:val="20"/>
        </w:rPr>
        <w:t>The current</w:t>
      </w:r>
      <w:r w:rsidR="00AA78A6" w:rsidRPr="005C3B0F">
        <w:rPr>
          <w:rFonts w:ascii="Arial" w:hAnsi="Arial" w:cs="Arial"/>
          <w:szCs w:val="20"/>
        </w:rPr>
        <w:t xml:space="preserve"> extent and level of service </w:t>
      </w:r>
      <w:r w:rsidR="006452BE">
        <w:rPr>
          <w:rFonts w:ascii="Arial" w:hAnsi="Arial" w:cs="Arial"/>
          <w:szCs w:val="20"/>
        </w:rPr>
        <w:t xml:space="preserve">were </w:t>
      </w:r>
      <w:r w:rsidR="00AA78A6" w:rsidRPr="005C3B0F">
        <w:rPr>
          <w:rFonts w:ascii="Arial" w:hAnsi="Arial" w:cs="Arial"/>
          <w:szCs w:val="20"/>
        </w:rPr>
        <w:t xml:space="preserve">examined </w:t>
      </w:r>
      <w:r w:rsidRPr="005C3B0F">
        <w:rPr>
          <w:rFonts w:ascii="Arial" w:hAnsi="Arial" w:cs="Arial"/>
          <w:szCs w:val="20"/>
        </w:rPr>
        <w:t xml:space="preserve">based on discussions with </w:t>
      </w:r>
      <w:r w:rsidR="00D0449D">
        <w:rPr>
          <w:rFonts w:ascii="Arial" w:hAnsi="Arial" w:cs="Arial"/>
          <w:szCs w:val="20"/>
        </w:rPr>
        <w:t>ACCGOV</w:t>
      </w:r>
      <w:r w:rsidRPr="005C3B0F">
        <w:rPr>
          <w:rFonts w:ascii="Arial" w:hAnsi="Arial" w:cs="Arial"/>
          <w:szCs w:val="20"/>
        </w:rPr>
        <w:t xml:space="preserve"> staff, data provided by </w:t>
      </w:r>
      <w:r w:rsidR="00D0449D">
        <w:rPr>
          <w:rFonts w:ascii="Arial" w:hAnsi="Arial" w:cs="Arial"/>
          <w:szCs w:val="20"/>
        </w:rPr>
        <w:t>ACCGOV</w:t>
      </w:r>
      <w:r w:rsidRPr="005C3B0F">
        <w:rPr>
          <w:rFonts w:ascii="Arial" w:hAnsi="Arial" w:cs="Arial"/>
          <w:szCs w:val="20"/>
        </w:rPr>
        <w:t xml:space="preserve"> staff, and the </w:t>
      </w:r>
      <w:r w:rsidR="00D0449D">
        <w:rPr>
          <w:rFonts w:ascii="Arial" w:hAnsi="Arial" w:cs="Arial"/>
          <w:szCs w:val="20"/>
        </w:rPr>
        <w:t>ACCGOV</w:t>
      </w:r>
      <w:r w:rsidRPr="005C3B0F">
        <w:rPr>
          <w:rFonts w:ascii="Arial" w:hAnsi="Arial" w:cs="Arial"/>
          <w:szCs w:val="20"/>
        </w:rPr>
        <w:t xml:space="preserve"> Department of Transportation &amp; Public Works Standard Operating Procedure for Drainage Complaints. This document </w:t>
      </w:r>
      <w:r w:rsidR="00AA78A6" w:rsidRPr="005C3B0F">
        <w:rPr>
          <w:rFonts w:ascii="Arial" w:hAnsi="Arial" w:cs="Arial"/>
          <w:szCs w:val="20"/>
        </w:rPr>
        <w:t xml:space="preserve">provides guidance related to the current extent of service </w:t>
      </w:r>
      <w:r w:rsidR="006452BE">
        <w:rPr>
          <w:rFonts w:ascii="Arial" w:hAnsi="Arial" w:cs="Arial"/>
          <w:szCs w:val="20"/>
        </w:rPr>
        <w:t xml:space="preserve">and outlines </w:t>
      </w:r>
      <w:r w:rsidR="00D0449D">
        <w:rPr>
          <w:rFonts w:ascii="Arial" w:hAnsi="Arial" w:cs="Arial"/>
          <w:szCs w:val="20"/>
        </w:rPr>
        <w:t>ACCGOV</w:t>
      </w:r>
      <w:r w:rsidRPr="005C3B0F">
        <w:rPr>
          <w:rFonts w:ascii="Arial" w:hAnsi="Arial" w:cs="Arial"/>
          <w:szCs w:val="20"/>
        </w:rPr>
        <w:t xml:space="preserve"> responsibilities for stormwater drainage system maintenance</w:t>
      </w:r>
      <w:r w:rsidR="00AA78A6" w:rsidRPr="005C3B0F">
        <w:rPr>
          <w:rFonts w:ascii="Arial" w:hAnsi="Arial" w:cs="Arial"/>
          <w:szCs w:val="20"/>
        </w:rPr>
        <w:t xml:space="preserve">.  The document identifies the following drainage system components as </w:t>
      </w:r>
      <w:r w:rsidR="00D0449D">
        <w:rPr>
          <w:rFonts w:ascii="Arial" w:hAnsi="Arial" w:cs="Arial"/>
          <w:szCs w:val="20"/>
        </w:rPr>
        <w:t>ACCGOV</w:t>
      </w:r>
      <w:r w:rsidR="00AA78A6" w:rsidRPr="005C3B0F">
        <w:rPr>
          <w:rFonts w:ascii="Arial" w:hAnsi="Arial" w:cs="Arial"/>
          <w:szCs w:val="20"/>
        </w:rPr>
        <w:t>’s responsibility</w:t>
      </w:r>
      <w:r w:rsidRPr="005C3B0F">
        <w:rPr>
          <w:rFonts w:ascii="Arial" w:hAnsi="Arial" w:cs="Arial"/>
          <w:szCs w:val="20"/>
        </w:rPr>
        <w:t>:</w:t>
      </w:r>
    </w:p>
    <w:p w14:paraId="021DC1C1" w14:textId="18606604" w:rsidR="00C06506" w:rsidRPr="005C3B0F" w:rsidRDefault="00C06506" w:rsidP="00D253BC">
      <w:pPr>
        <w:pStyle w:val="ListParagraph"/>
        <w:numPr>
          <w:ilvl w:val="0"/>
          <w:numId w:val="11"/>
        </w:numPr>
        <w:spacing w:after="240" w:line="324" w:lineRule="auto"/>
        <w:rPr>
          <w:rFonts w:ascii="Arial" w:hAnsi="Arial" w:cs="Arial"/>
          <w:szCs w:val="20"/>
        </w:rPr>
      </w:pPr>
      <w:r w:rsidRPr="005C3B0F">
        <w:rPr>
          <w:rFonts w:ascii="Arial" w:hAnsi="Arial" w:cs="Arial"/>
          <w:szCs w:val="20"/>
        </w:rPr>
        <w:t xml:space="preserve">Drainage systems within </w:t>
      </w:r>
      <w:r w:rsidR="00D0449D">
        <w:rPr>
          <w:rFonts w:ascii="Arial" w:hAnsi="Arial" w:cs="Arial"/>
          <w:szCs w:val="20"/>
        </w:rPr>
        <w:t>ACCGOV</w:t>
      </w:r>
      <w:r w:rsidRPr="005C3B0F">
        <w:rPr>
          <w:rFonts w:ascii="Arial" w:hAnsi="Arial" w:cs="Arial"/>
          <w:szCs w:val="20"/>
        </w:rPr>
        <w:t xml:space="preserve"> rights-of-way, including stabilization of discharge points that may lie slightly outside the right-of-way</w:t>
      </w:r>
    </w:p>
    <w:p w14:paraId="4A9EA7D5" w14:textId="51650CF8" w:rsidR="00C06506" w:rsidRPr="005C3B0F" w:rsidRDefault="00C06506" w:rsidP="00D253BC">
      <w:pPr>
        <w:pStyle w:val="ListParagraph"/>
        <w:numPr>
          <w:ilvl w:val="0"/>
          <w:numId w:val="11"/>
        </w:numPr>
        <w:spacing w:after="240" w:line="324" w:lineRule="auto"/>
        <w:rPr>
          <w:rFonts w:ascii="Arial" w:hAnsi="Arial" w:cs="Arial"/>
          <w:szCs w:val="20"/>
        </w:rPr>
      </w:pPr>
      <w:r w:rsidRPr="005C3B0F">
        <w:rPr>
          <w:rFonts w:ascii="Arial" w:hAnsi="Arial" w:cs="Arial"/>
          <w:szCs w:val="20"/>
        </w:rPr>
        <w:t xml:space="preserve">Drainage systems on </w:t>
      </w:r>
      <w:r w:rsidR="00D0449D">
        <w:rPr>
          <w:rFonts w:ascii="Arial" w:hAnsi="Arial" w:cs="Arial"/>
          <w:szCs w:val="20"/>
        </w:rPr>
        <w:t>ACCGOV</w:t>
      </w:r>
      <w:r w:rsidRPr="005C3B0F">
        <w:rPr>
          <w:rFonts w:ascii="Arial" w:hAnsi="Arial" w:cs="Arial"/>
          <w:szCs w:val="20"/>
        </w:rPr>
        <w:t>-owned properties</w:t>
      </w:r>
      <w:r w:rsidR="00754E27">
        <w:rPr>
          <w:rFonts w:ascii="Arial" w:hAnsi="Arial" w:cs="Arial"/>
          <w:szCs w:val="20"/>
        </w:rPr>
        <w:t xml:space="preserve"> </w:t>
      </w:r>
    </w:p>
    <w:p w14:paraId="4399825A" w14:textId="5F1FC412" w:rsidR="00C06506" w:rsidRPr="005C3B0F" w:rsidRDefault="00C06506" w:rsidP="00D253BC">
      <w:pPr>
        <w:pStyle w:val="ListParagraph"/>
        <w:numPr>
          <w:ilvl w:val="0"/>
          <w:numId w:val="11"/>
        </w:numPr>
        <w:spacing w:after="240" w:line="324" w:lineRule="auto"/>
        <w:rPr>
          <w:rFonts w:ascii="Arial" w:hAnsi="Arial" w:cs="Arial"/>
          <w:szCs w:val="20"/>
        </w:rPr>
      </w:pPr>
      <w:r w:rsidRPr="005C3B0F">
        <w:rPr>
          <w:rFonts w:ascii="Arial" w:hAnsi="Arial" w:cs="Arial"/>
          <w:szCs w:val="20"/>
        </w:rPr>
        <w:t xml:space="preserve">Drainage systems located on private property but lying within drainage easements that have been legally conveyed to </w:t>
      </w:r>
      <w:r w:rsidR="00D0449D">
        <w:rPr>
          <w:rFonts w:ascii="Arial" w:hAnsi="Arial" w:cs="Arial"/>
          <w:szCs w:val="20"/>
        </w:rPr>
        <w:t>ACCGOV</w:t>
      </w:r>
      <w:r w:rsidRPr="005C3B0F">
        <w:rPr>
          <w:rFonts w:ascii="Arial" w:hAnsi="Arial" w:cs="Arial"/>
          <w:szCs w:val="20"/>
        </w:rPr>
        <w:t xml:space="preserve"> (former City or County governments)</w:t>
      </w:r>
    </w:p>
    <w:p w14:paraId="732A9DB8" w14:textId="22D14580" w:rsidR="00C06506" w:rsidRPr="005C3B0F" w:rsidRDefault="00C06506" w:rsidP="00D253BC">
      <w:pPr>
        <w:pStyle w:val="ListParagraph"/>
        <w:numPr>
          <w:ilvl w:val="0"/>
          <w:numId w:val="11"/>
        </w:numPr>
        <w:spacing w:after="240" w:line="324" w:lineRule="auto"/>
        <w:rPr>
          <w:rFonts w:ascii="Arial" w:hAnsi="Arial" w:cs="Arial"/>
          <w:szCs w:val="20"/>
        </w:rPr>
      </w:pPr>
      <w:r w:rsidRPr="005C3B0F">
        <w:rPr>
          <w:rFonts w:ascii="Arial" w:hAnsi="Arial" w:cs="Arial"/>
          <w:szCs w:val="20"/>
        </w:rPr>
        <w:t xml:space="preserve">Additionally, </w:t>
      </w:r>
      <w:r w:rsidR="00D0449D">
        <w:rPr>
          <w:rFonts w:ascii="Arial" w:hAnsi="Arial" w:cs="Arial"/>
          <w:szCs w:val="20"/>
        </w:rPr>
        <w:t>ACCGOV</w:t>
      </w:r>
      <w:r w:rsidRPr="005C3B0F">
        <w:rPr>
          <w:rFonts w:ascii="Arial" w:hAnsi="Arial" w:cs="Arial"/>
          <w:szCs w:val="20"/>
        </w:rPr>
        <w:t xml:space="preserve"> may perform work on drainage systems located on private property only in emergency situations when public safety is threatened</w:t>
      </w:r>
    </w:p>
    <w:p w14:paraId="7D8D25FC" w14:textId="1B1A3B2B" w:rsidR="005C3B0F" w:rsidRPr="005C3B0F" w:rsidRDefault="00C06506" w:rsidP="005C3B0F">
      <w:pPr>
        <w:spacing w:after="240" w:line="324" w:lineRule="auto"/>
        <w:rPr>
          <w:rFonts w:ascii="Arial" w:hAnsi="Arial"/>
        </w:rPr>
      </w:pPr>
      <w:r w:rsidRPr="005C3B0F">
        <w:rPr>
          <w:rFonts w:ascii="Arial" w:hAnsi="Arial"/>
        </w:rPr>
        <w:t xml:space="preserve">If work is to be performed under this policy on private property, a Drainage Improvement Agreement (DIA) must be executed by the property owner and </w:t>
      </w:r>
      <w:r w:rsidR="00D0449D">
        <w:rPr>
          <w:rFonts w:ascii="Arial" w:hAnsi="Arial"/>
        </w:rPr>
        <w:t>ACCGOV</w:t>
      </w:r>
      <w:r w:rsidR="006452BE">
        <w:rPr>
          <w:rFonts w:ascii="Arial" w:hAnsi="Arial"/>
        </w:rPr>
        <w:t xml:space="preserve"> to define the terms of </w:t>
      </w:r>
      <w:r w:rsidR="00D0449D">
        <w:rPr>
          <w:rFonts w:ascii="Arial" w:hAnsi="Arial"/>
        </w:rPr>
        <w:t>ACCGOV</w:t>
      </w:r>
      <w:r w:rsidR="006452BE">
        <w:rPr>
          <w:rFonts w:ascii="Arial" w:hAnsi="Arial"/>
        </w:rPr>
        <w:t>’s involvement and specify cost obligations for each party</w:t>
      </w:r>
      <w:r w:rsidRPr="005C3B0F">
        <w:rPr>
          <w:rFonts w:ascii="Arial" w:hAnsi="Arial"/>
        </w:rPr>
        <w:t>.</w:t>
      </w:r>
      <w:r w:rsidR="00481E33">
        <w:rPr>
          <w:rFonts w:ascii="Arial" w:hAnsi="Arial"/>
        </w:rPr>
        <w:t xml:space="preserve">  </w:t>
      </w:r>
    </w:p>
    <w:p w14:paraId="147CB69B" w14:textId="044A7714" w:rsidR="00982B12" w:rsidRDefault="00AA78A6" w:rsidP="005C3B0F">
      <w:pPr>
        <w:spacing w:after="240" w:line="324" w:lineRule="auto"/>
        <w:rPr>
          <w:rFonts w:ascii="Arial" w:hAnsi="Arial"/>
        </w:rPr>
      </w:pPr>
      <w:r w:rsidRPr="005C3B0F">
        <w:rPr>
          <w:rFonts w:ascii="Arial" w:hAnsi="Arial"/>
        </w:rPr>
        <w:t xml:space="preserve">The vast majority of the current stormwater management activities within </w:t>
      </w:r>
      <w:r w:rsidR="00D0449D">
        <w:rPr>
          <w:rFonts w:ascii="Arial" w:hAnsi="Arial"/>
        </w:rPr>
        <w:t>ACCGOV</w:t>
      </w:r>
      <w:r w:rsidRPr="005C3B0F">
        <w:rPr>
          <w:rFonts w:ascii="Arial" w:hAnsi="Arial"/>
        </w:rPr>
        <w:t xml:space="preserve"> are related to the management of the public system.  </w:t>
      </w:r>
      <w:r w:rsidR="00D0449D">
        <w:rPr>
          <w:rFonts w:ascii="Arial" w:hAnsi="Arial"/>
        </w:rPr>
        <w:t>ACCGOV</w:t>
      </w:r>
      <w:r w:rsidR="005C3B0F">
        <w:rPr>
          <w:rFonts w:ascii="Arial" w:hAnsi="Arial"/>
        </w:rPr>
        <w:t xml:space="preserve"> manages an extensive </w:t>
      </w:r>
      <w:r w:rsidR="006B213B">
        <w:rPr>
          <w:rFonts w:ascii="Arial" w:hAnsi="Arial"/>
        </w:rPr>
        <w:t>stormwater system consisting</w:t>
      </w:r>
      <w:r w:rsidR="005C3B0F" w:rsidRPr="005C3B0F">
        <w:rPr>
          <w:rFonts w:ascii="Arial" w:hAnsi="Arial"/>
        </w:rPr>
        <w:t xml:space="preserve"> of over </w:t>
      </w:r>
      <w:r w:rsidR="005C3B0F" w:rsidRPr="005C3B0F">
        <w:rPr>
          <w:rFonts w:ascii="Arial" w:hAnsi="Arial"/>
        </w:rPr>
        <w:lastRenderedPageBreak/>
        <w:t>355 miles of stormwater mains, 13,000 catch basins and inlets, 4,000 manholes, 653 stormwater outfalls, 116 public stormwater facilities</w:t>
      </w:r>
      <w:r w:rsidR="006452BE">
        <w:rPr>
          <w:rFonts w:ascii="Arial" w:hAnsi="Arial"/>
        </w:rPr>
        <w:t>,</w:t>
      </w:r>
      <w:r w:rsidR="005C3B0F" w:rsidRPr="005C3B0F">
        <w:rPr>
          <w:rFonts w:ascii="Arial" w:hAnsi="Arial"/>
        </w:rPr>
        <w:t xml:space="preserve"> and 320 miles of roadside ditches.</w:t>
      </w:r>
      <w:r w:rsidR="00982B12">
        <w:rPr>
          <w:rFonts w:ascii="Arial" w:hAnsi="Arial"/>
        </w:rPr>
        <w:t xml:space="preserve">  The Transportation and Public Works Department </w:t>
      </w:r>
      <w:r w:rsidR="006452BE">
        <w:rPr>
          <w:rFonts w:ascii="Arial" w:hAnsi="Arial"/>
        </w:rPr>
        <w:t xml:space="preserve">is </w:t>
      </w:r>
      <w:r w:rsidR="00982B12">
        <w:rPr>
          <w:rFonts w:ascii="Arial" w:hAnsi="Arial"/>
        </w:rPr>
        <w:t xml:space="preserve">responsible for the management of the stormwater system.   Within this Department, the Engineering Division is responsible for administration and financing, planning and engineering, regulation and enforcement and capital improvements.  The Streets and Drainage Division is responsible for the operations and maintenance of all drainage facilities.  </w:t>
      </w:r>
      <w:r w:rsidR="005C3B0F" w:rsidRPr="005C3B0F">
        <w:rPr>
          <w:rFonts w:ascii="Arial" w:hAnsi="Arial"/>
        </w:rPr>
        <w:t xml:space="preserve">  </w:t>
      </w:r>
    </w:p>
    <w:p w14:paraId="599D934F" w14:textId="4952348D" w:rsidR="00785844" w:rsidRDefault="005C3B0F" w:rsidP="005C3B0F">
      <w:pPr>
        <w:spacing w:after="240" w:line="324" w:lineRule="auto"/>
        <w:rPr>
          <w:rFonts w:ascii="Arial" w:hAnsi="Arial"/>
        </w:rPr>
      </w:pPr>
      <w:r>
        <w:rPr>
          <w:rFonts w:ascii="Arial" w:hAnsi="Arial"/>
        </w:rPr>
        <w:t>The current level of service</w:t>
      </w:r>
      <w:r w:rsidR="00982B12">
        <w:rPr>
          <w:rFonts w:ascii="Arial" w:hAnsi="Arial"/>
        </w:rPr>
        <w:t xml:space="preserve"> provide</w:t>
      </w:r>
      <w:r w:rsidR="00E51696">
        <w:rPr>
          <w:rFonts w:ascii="Arial" w:hAnsi="Arial"/>
        </w:rPr>
        <w:t>d</w:t>
      </w:r>
      <w:r w:rsidR="00982B12">
        <w:rPr>
          <w:rFonts w:ascii="Arial" w:hAnsi="Arial"/>
        </w:rPr>
        <w:t xml:space="preserve"> by </w:t>
      </w:r>
      <w:r w:rsidR="00D0449D">
        <w:rPr>
          <w:rFonts w:ascii="Arial" w:hAnsi="Arial"/>
        </w:rPr>
        <w:t>ACCGOV</w:t>
      </w:r>
      <w:r>
        <w:rPr>
          <w:rFonts w:ascii="Arial" w:hAnsi="Arial"/>
        </w:rPr>
        <w:t xml:space="preserve"> can be generally categorized as either related to regulatory compliance or maintenance of the system.  The regulatory activities are related to meeting the six minimum controls as outlined by the NPDES stormwater Phase II permit.  </w:t>
      </w:r>
      <w:r w:rsidR="00481E33">
        <w:rPr>
          <w:rFonts w:ascii="Arial" w:hAnsi="Arial"/>
        </w:rPr>
        <w:t>This includes some inspections of privately owned facilities (detention ponds and control structures) as required by the permit.  The o</w:t>
      </w:r>
      <w:r>
        <w:rPr>
          <w:rFonts w:ascii="Arial" w:hAnsi="Arial"/>
        </w:rPr>
        <w:t>ngoing maintenance of the system ensure the proper function of the drainage system</w:t>
      </w:r>
      <w:r w:rsidR="00481E33">
        <w:rPr>
          <w:rFonts w:ascii="Arial" w:hAnsi="Arial"/>
        </w:rPr>
        <w:t>.  The current</w:t>
      </w:r>
      <w:r w:rsidR="00785844">
        <w:rPr>
          <w:rFonts w:ascii="Arial" w:hAnsi="Arial"/>
        </w:rPr>
        <w:t xml:space="preserve"> extent and</w:t>
      </w:r>
      <w:r w:rsidR="00481E33">
        <w:rPr>
          <w:rFonts w:ascii="Arial" w:hAnsi="Arial"/>
        </w:rPr>
        <w:t xml:space="preserve"> level of service defined as LOS A</w:t>
      </w:r>
      <w:r w:rsidR="00785844">
        <w:rPr>
          <w:rFonts w:ascii="Arial" w:hAnsi="Arial"/>
        </w:rPr>
        <w:t>, is summarized in Table 1.</w:t>
      </w:r>
    </w:p>
    <w:p w14:paraId="1F265D29" w14:textId="73916A5F" w:rsidR="00982B12" w:rsidRPr="00814162" w:rsidRDefault="00785844" w:rsidP="004B3263">
      <w:pPr>
        <w:spacing w:after="120"/>
        <w:rPr>
          <w:rFonts w:ascii="Arial" w:hAnsi="Arial"/>
          <w:b/>
        </w:rPr>
      </w:pPr>
      <w:r w:rsidRPr="00814162">
        <w:rPr>
          <w:rFonts w:ascii="Arial" w:hAnsi="Arial"/>
          <w:b/>
        </w:rPr>
        <w:t>Table 1 - Current Level</w:t>
      </w:r>
      <w:r w:rsidR="00481E33" w:rsidRPr="00814162">
        <w:rPr>
          <w:rFonts w:ascii="Arial" w:hAnsi="Arial"/>
          <w:b/>
        </w:rPr>
        <w:t xml:space="preserve"> </w:t>
      </w:r>
      <w:r w:rsidR="00814162">
        <w:rPr>
          <w:rFonts w:ascii="Arial" w:hAnsi="Arial"/>
          <w:b/>
        </w:rPr>
        <w:t>Summary</w:t>
      </w:r>
    </w:p>
    <w:tbl>
      <w:tblPr>
        <w:tblStyle w:val="GridTable4"/>
        <w:tblW w:w="9514" w:type="dxa"/>
        <w:tblCellMar>
          <w:left w:w="115" w:type="dxa"/>
          <w:right w:w="115" w:type="dxa"/>
        </w:tblCellMar>
        <w:tblLook w:val="04A0" w:firstRow="1" w:lastRow="0" w:firstColumn="1" w:lastColumn="0" w:noHBand="0" w:noVBand="1"/>
      </w:tblPr>
      <w:tblGrid>
        <w:gridCol w:w="1935"/>
        <w:gridCol w:w="2020"/>
        <w:gridCol w:w="2520"/>
        <w:gridCol w:w="3039"/>
      </w:tblGrid>
      <w:tr w:rsidR="00481E33" w14:paraId="237D5E1A" w14:textId="77777777" w:rsidTr="00785844">
        <w:trPr>
          <w:cnfStyle w:val="100000000000" w:firstRow="1" w:lastRow="0" w:firstColumn="0" w:lastColumn="0" w:oddVBand="0" w:evenVBand="0" w:oddHBand="0" w:evenHBand="0" w:firstRowFirstColumn="0" w:firstRowLastColumn="0" w:lastRowFirstColumn="0" w:lastRowLastColumn="0"/>
          <w:trHeight w:hRule="exact" w:val="462"/>
        </w:trPr>
        <w:tc>
          <w:tcPr>
            <w:cnfStyle w:val="001000000000" w:firstRow="0" w:lastRow="0" w:firstColumn="1" w:lastColumn="0" w:oddVBand="0" w:evenVBand="0" w:oddHBand="0" w:evenHBand="0" w:firstRowFirstColumn="0" w:firstRowLastColumn="0" w:lastRowFirstColumn="0" w:lastRowLastColumn="0"/>
            <w:tcW w:w="1935" w:type="dxa"/>
            <w:vMerge w:val="restart"/>
            <w:tcBorders>
              <w:right w:val="single" w:sz="4" w:space="0" w:color="595959" w:themeColor="text1" w:themeTint="A6"/>
            </w:tcBorders>
            <w:vAlign w:val="center"/>
          </w:tcPr>
          <w:p w14:paraId="22ED7FC4" w14:textId="327C692C" w:rsidR="00481E33" w:rsidRPr="00481E33" w:rsidRDefault="00481E33" w:rsidP="007F738C">
            <w:pPr>
              <w:spacing w:before="120" w:after="120" w:line="264" w:lineRule="auto"/>
              <w:rPr>
                <w:rFonts w:ascii="Arial" w:hAnsi="Arial" w:cs="Arial"/>
                <w:szCs w:val="20"/>
                <w:lang w:eastAsia="en-CA"/>
              </w:rPr>
            </w:pPr>
            <w:r w:rsidRPr="00481E33">
              <w:rPr>
                <w:rFonts w:ascii="Arial" w:hAnsi="Arial" w:cs="Arial"/>
                <w:szCs w:val="20"/>
                <w:lang w:eastAsia="en-CA"/>
              </w:rPr>
              <w:t>Level of Service</w:t>
            </w:r>
          </w:p>
        </w:tc>
        <w:tc>
          <w:tcPr>
            <w:tcW w:w="7579" w:type="dxa"/>
            <w:gridSpan w:val="3"/>
            <w:tcBorders>
              <w:left w:val="single" w:sz="4" w:space="0" w:color="595959" w:themeColor="text1" w:themeTint="A6"/>
              <w:bottom w:val="single" w:sz="4" w:space="0" w:color="595959" w:themeColor="text1" w:themeTint="A6"/>
            </w:tcBorders>
            <w:vAlign w:val="center"/>
          </w:tcPr>
          <w:p w14:paraId="6A503E92" w14:textId="4D79C0F2" w:rsidR="00481E33" w:rsidRPr="00481E33" w:rsidRDefault="00481E33" w:rsidP="00481E33">
            <w:pPr>
              <w:spacing w:before="120" w:after="12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lang w:eastAsia="en-CA"/>
              </w:rPr>
            </w:pPr>
            <w:r w:rsidRPr="00481E33">
              <w:rPr>
                <w:rFonts w:ascii="Arial" w:hAnsi="Arial" w:cs="Arial"/>
                <w:szCs w:val="20"/>
                <w:lang w:eastAsia="en-CA"/>
              </w:rPr>
              <w:t>Extent of Service</w:t>
            </w:r>
          </w:p>
        </w:tc>
      </w:tr>
      <w:tr w:rsidR="00481E33" w14:paraId="298940B5" w14:textId="16951986" w:rsidTr="00814162">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1935" w:type="dxa"/>
            <w:vMerge/>
            <w:tcBorders>
              <w:bottom w:val="single" w:sz="4" w:space="0" w:color="666666" w:themeColor="text1" w:themeTint="99"/>
              <w:right w:val="single" w:sz="4" w:space="0" w:color="595959" w:themeColor="text1" w:themeTint="A6"/>
            </w:tcBorders>
            <w:vAlign w:val="center"/>
          </w:tcPr>
          <w:p w14:paraId="51EFE2BE" w14:textId="46D69E1C" w:rsidR="00481E33" w:rsidRPr="00481E33" w:rsidRDefault="00481E33" w:rsidP="007F738C">
            <w:pPr>
              <w:spacing w:before="120" w:after="120" w:line="264" w:lineRule="auto"/>
              <w:rPr>
                <w:rFonts w:ascii="Arial" w:hAnsi="Arial" w:cs="Arial"/>
                <w:szCs w:val="20"/>
                <w:lang w:eastAsia="en-CA"/>
              </w:rPr>
            </w:pPr>
          </w:p>
        </w:tc>
        <w:tc>
          <w:tcPr>
            <w:tcW w:w="2020" w:type="dxa"/>
            <w:tcBorders>
              <w:top w:val="single" w:sz="4" w:space="0" w:color="595959" w:themeColor="text1" w:themeTint="A6"/>
              <w:left w:val="single" w:sz="4" w:space="0" w:color="595959" w:themeColor="text1" w:themeTint="A6"/>
              <w:bottom w:val="single" w:sz="4" w:space="0" w:color="666666" w:themeColor="text1" w:themeTint="99"/>
            </w:tcBorders>
            <w:shd w:val="clear" w:color="auto" w:fill="000000" w:themeFill="text1"/>
            <w:vAlign w:val="center"/>
          </w:tcPr>
          <w:p w14:paraId="7ADA7361" w14:textId="312AC9DA" w:rsidR="00481E33" w:rsidRPr="00481E33" w:rsidRDefault="00481E33" w:rsidP="00481E33">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Cs w:val="20"/>
                <w:lang w:eastAsia="en-CA"/>
              </w:rPr>
            </w:pPr>
            <w:r w:rsidRPr="00481E33">
              <w:rPr>
                <w:rFonts w:ascii="Arial" w:hAnsi="Arial" w:cs="Arial"/>
                <w:b/>
                <w:bCs/>
                <w:color w:val="FFFFFF" w:themeColor="background1"/>
                <w:szCs w:val="20"/>
                <w:lang w:eastAsia="en-CA"/>
              </w:rPr>
              <w:t>Public</w:t>
            </w:r>
          </w:p>
        </w:tc>
        <w:tc>
          <w:tcPr>
            <w:tcW w:w="2520" w:type="dxa"/>
            <w:tcBorders>
              <w:top w:val="single" w:sz="4" w:space="0" w:color="595959" w:themeColor="text1" w:themeTint="A6"/>
              <w:bottom w:val="single" w:sz="4" w:space="0" w:color="666666" w:themeColor="text1" w:themeTint="99"/>
            </w:tcBorders>
            <w:shd w:val="clear" w:color="auto" w:fill="000000" w:themeFill="text1"/>
          </w:tcPr>
          <w:p w14:paraId="7100F5F4" w14:textId="276FFE53" w:rsidR="00481E33" w:rsidRPr="00481E33" w:rsidRDefault="00481E33" w:rsidP="00481E33">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Cs w:val="20"/>
                <w:lang w:eastAsia="en-CA"/>
              </w:rPr>
            </w:pPr>
            <w:r w:rsidRPr="00481E33">
              <w:rPr>
                <w:rFonts w:ascii="Arial" w:hAnsi="Arial" w:cs="Arial"/>
                <w:b/>
                <w:bCs/>
                <w:color w:val="FFFFFF" w:themeColor="background1"/>
                <w:szCs w:val="20"/>
                <w:lang w:eastAsia="en-CA"/>
              </w:rPr>
              <w:t>Quasi-Public</w:t>
            </w:r>
          </w:p>
        </w:tc>
        <w:tc>
          <w:tcPr>
            <w:tcW w:w="3039" w:type="dxa"/>
            <w:tcBorders>
              <w:top w:val="single" w:sz="4" w:space="0" w:color="595959" w:themeColor="text1" w:themeTint="A6"/>
            </w:tcBorders>
            <w:shd w:val="clear" w:color="auto" w:fill="000000" w:themeFill="text1"/>
          </w:tcPr>
          <w:p w14:paraId="4CE88E65" w14:textId="6D83DC8E" w:rsidR="00481E33" w:rsidRPr="00481E33" w:rsidRDefault="00481E33" w:rsidP="00481E33">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Cs w:val="20"/>
                <w:lang w:eastAsia="en-CA"/>
              </w:rPr>
            </w:pPr>
            <w:r w:rsidRPr="00481E33">
              <w:rPr>
                <w:rFonts w:ascii="Arial" w:hAnsi="Arial" w:cs="Arial"/>
                <w:b/>
                <w:bCs/>
                <w:color w:val="FFFFFF" w:themeColor="background1"/>
                <w:szCs w:val="20"/>
                <w:lang w:eastAsia="en-CA"/>
              </w:rPr>
              <w:t>Private</w:t>
            </w:r>
          </w:p>
        </w:tc>
      </w:tr>
      <w:tr w:rsidR="00481E33" w14:paraId="291A5EA3" w14:textId="10ABA32B" w:rsidTr="00814162">
        <w:trPr>
          <w:trHeight w:hRule="exact" w:val="1614"/>
        </w:trPr>
        <w:tc>
          <w:tcPr>
            <w:cnfStyle w:val="001000000000" w:firstRow="0" w:lastRow="0" w:firstColumn="1" w:lastColumn="0" w:oddVBand="0" w:evenVBand="0" w:oddHBand="0" w:evenHBand="0" w:firstRowFirstColumn="0" w:firstRowLastColumn="0" w:lastRowFirstColumn="0" w:lastRowLastColumn="0"/>
            <w:tcW w:w="1935" w:type="dxa"/>
            <w:shd w:val="clear" w:color="auto" w:fill="FFFFFF" w:themeFill="background1"/>
            <w:vAlign w:val="center"/>
          </w:tcPr>
          <w:p w14:paraId="3F83B51E" w14:textId="5199DAE7" w:rsidR="00481E33" w:rsidRPr="00481E33" w:rsidRDefault="00785844" w:rsidP="007F738C">
            <w:pPr>
              <w:rPr>
                <w:rFonts w:ascii="Arial" w:hAnsi="Arial" w:cs="Arial"/>
                <w:b w:val="0"/>
                <w:color w:val="000000"/>
                <w:szCs w:val="22"/>
              </w:rPr>
            </w:pPr>
            <w:r>
              <w:rPr>
                <w:rFonts w:ascii="Arial" w:hAnsi="Arial" w:cs="Arial"/>
                <w:b w:val="0"/>
                <w:color w:val="000000"/>
                <w:szCs w:val="22"/>
              </w:rPr>
              <w:t>LOS A1: Maintenance</w:t>
            </w:r>
          </w:p>
        </w:tc>
        <w:tc>
          <w:tcPr>
            <w:tcW w:w="2020" w:type="dxa"/>
            <w:shd w:val="clear" w:color="auto" w:fill="FFFFFF" w:themeFill="background1"/>
            <w:vAlign w:val="center"/>
          </w:tcPr>
          <w:p w14:paraId="3AC816AB" w14:textId="701FD39F" w:rsidR="00481E33" w:rsidRPr="00785844" w:rsidRDefault="00785844" w:rsidP="00785844">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785844">
              <w:rPr>
                <w:rFonts w:ascii="Arial" w:hAnsi="Arial" w:cs="Arial"/>
                <w:color w:val="000000"/>
                <w:szCs w:val="22"/>
              </w:rPr>
              <w:t>Maintenance of public stormwater infrastructure</w:t>
            </w:r>
            <w:r w:rsidR="00F36DA4">
              <w:rPr>
                <w:rFonts w:ascii="Arial" w:hAnsi="Arial" w:cs="Arial"/>
                <w:color w:val="000000"/>
                <w:szCs w:val="22"/>
              </w:rPr>
              <w:t xml:space="preserve"> within the ROW</w:t>
            </w:r>
          </w:p>
        </w:tc>
        <w:tc>
          <w:tcPr>
            <w:tcW w:w="2520" w:type="dxa"/>
            <w:shd w:val="clear" w:color="auto" w:fill="FFFFFF" w:themeFill="background1"/>
            <w:vAlign w:val="center"/>
          </w:tcPr>
          <w:p w14:paraId="239F605F" w14:textId="6BF78FE7" w:rsidR="00481E33" w:rsidRPr="00785844" w:rsidRDefault="00785844" w:rsidP="00785844">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785844">
              <w:rPr>
                <w:rFonts w:ascii="Arial" w:hAnsi="Arial" w:cs="Arial"/>
                <w:color w:val="000000"/>
                <w:szCs w:val="22"/>
              </w:rPr>
              <w:t>Performs stabilization of discharge points that lie slightly outside the ROW (Residential Only)</w:t>
            </w:r>
          </w:p>
        </w:tc>
        <w:tc>
          <w:tcPr>
            <w:tcW w:w="3039" w:type="dxa"/>
            <w:vAlign w:val="center"/>
          </w:tcPr>
          <w:p w14:paraId="6F33FB0C" w14:textId="77777777" w:rsidR="00481E33" w:rsidRDefault="00785844" w:rsidP="00D253BC">
            <w:pPr>
              <w:pStyle w:val="ListParagraph"/>
              <w:numPr>
                <w:ilvl w:val="0"/>
                <w:numId w:val="12"/>
              </w:numPr>
              <w:ind w:left="211" w:hanging="211"/>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814162">
              <w:rPr>
                <w:rFonts w:ascii="Arial" w:hAnsi="Arial" w:cs="Arial"/>
                <w:color w:val="000000"/>
                <w:szCs w:val="22"/>
              </w:rPr>
              <w:t>Emergency basis only, must be a threat to public safety or property (residential only)</w:t>
            </w:r>
          </w:p>
          <w:p w14:paraId="3440D562" w14:textId="4E2BA9A2" w:rsidR="00814162" w:rsidRPr="00814162" w:rsidRDefault="00814162" w:rsidP="00D253BC">
            <w:pPr>
              <w:pStyle w:val="ListParagraph"/>
              <w:numPr>
                <w:ilvl w:val="0"/>
                <w:numId w:val="12"/>
              </w:numPr>
              <w:ind w:left="211" w:hanging="211"/>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szCs w:val="22"/>
              </w:rPr>
              <w:t>Assistance provided as part of Drainage Improvement Agreement (DIA)</w:t>
            </w:r>
          </w:p>
        </w:tc>
      </w:tr>
      <w:tr w:rsidR="00785844" w14:paraId="5E69DEF1" w14:textId="3646E545" w:rsidTr="00814162">
        <w:trPr>
          <w:cnfStyle w:val="000000100000" w:firstRow="0" w:lastRow="0" w:firstColumn="0" w:lastColumn="0" w:oddVBand="0" w:evenVBand="0" w:oddHBand="1" w:evenHBand="0" w:firstRowFirstColumn="0" w:firstRowLastColumn="0" w:lastRowFirstColumn="0" w:lastRowLastColumn="0"/>
          <w:trHeight w:hRule="exact" w:val="714"/>
        </w:trPr>
        <w:tc>
          <w:tcPr>
            <w:cnfStyle w:val="001000000000" w:firstRow="0" w:lastRow="0" w:firstColumn="1" w:lastColumn="0" w:oddVBand="0" w:evenVBand="0" w:oddHBand="0" w:evenHBand="0" w:firstRowFirstColumn="0" w:firstRowLastColumn="0" w:lastRowFirstColumn="0" w:lastRowLastColumn="0"/>
            <w:tcW w:w="1935" w:type="dxa"/>
            <w:shd w:val="clear" w:color="auto" w:fill="FFFFFF" w:themeFill="background1"/>
            <w:vAlign w:val="center"/>
          </w:tcPr>
          <w:p w14:paraId="73AD55C0" w14:textId="2155BB03" w:rsidR="00785844" w:rsidRPr="00785844" w:rsidRDefault="00785844" w:rsidP="007F738C">
            <w:pPr>
              <w:rPr>
                <w:rFonts w:ascii="Arial" w:hAnsi="Arial" w:cs="Arial"/>
                <w:bCs w:val="0"/>
                <w:color w:val="000000"/>
                <w:szCs w:val="22"/>
              </w:rPr>
            </w:pPr>
            <w:r>
              <w:rPr>
                <w:rFonts w:ascii="Arial" w:hAnsi="Arial" w:cs="Arial"/>
                <w:b w:val="0"/>
                <w:color w:val="000000"/>
                <w:szCs w:val="22"/>
              </w:rPr>
              <w:t>LOS A2:</w:t>
            </w:r>
            <w:r>
              <w:rPr>
                <w:rFonts w:ascii="Arial" w:hAnsi="Arial" w:cs="Arial"/>
                <w:color w:val="000000"/>
                <w:szCs w:val="22"/>
              </w:rPr>
              <w:t xml:space="preserve"> </w:t>
            </w:r>
            <w:r w:rsidRPr="00785844">
              <w:rPr>
                <w:rFonts w:ascii="Arial" w:hAnsi="Arial" w:cs="Arial"/>
                <w:b w:val="0"/>
                <w:color w:val="000000"/>
                <w:szCs w:val="22"/>
              </w:rPr>
              <w:t>Regulatory</w:t>
            </w:r>
          </w:p>
        </w:tc>
        <w:tc>
          <w:tcPr>
            <w:tcW w:w="7579" w:type="dxa"/>
            <w:gridSpan w:val="3"/>
            <w:shd w:val="clear" w:color="auto" w:fill="FFFFFF" w:themeFill="background1"/>
            <w:vAlign w:val="center"/>
          </w:tcPr>
          <w:p w14:paraId="34EC8224" w14:textId="2D5B427F" w:rsidR="00785844" w:rsidRPr="00785844" w:rsidRDefault="00785844" w:rsidP="00785844">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785844">
              <w:rPr>
                <w:rFonts w:ascii="Arial" w:hAnsi="Arial" w:cs="Arial"/>
                <w:color w:val="000000"/>
                <w:szCs w:val="22"/>
              </w:rPr>
              <w:t>Complies with NPDES Phase II MS4 permit requirements</w:t>
            </w:r>
          </w:p>
        </w:tc>
      </w:tr>
    </w:tbl>
    <w:p w14:paraId="369B1A80" w14:textId="77777777" w:rsidR="00C06506" w:rsidRPr="005C3B0F" w:rsidRDefault="00C06506" w:rsidP="00785844">
      <w:pPr>
        <w:rPr>
          <w:rFonts w:ascii="Arial" w:hAnsi="Arial"/>
        </w:rPr>
      </w:pPr>
    </w:p>
    <w:p w14:paraId="543E28FD" w14:textId="367B2A78" w:rsidR="00E01B44" w:rsidRDefault="005E1455" w:rsidP="00BD0C6F">
      <w:pPr>
        <w:pStyle w:val="Heading2"/>
      </w:pPr>
      <w:r>
        <w:t xml:space="preserve">2.4 </w:t>
      </w:r>
      <w:r w:rsidR="00271D8B">
        <w:t>Level of Service B</w:t>
      </w:r>
    </w:p>
    <w:p w14:paraId="6555462A" w14:textId="6C090496" w:rsidR="0079757F" w:rsidRPr="00A661EF" w:rsidRDefault="006452BE" w:rsidP="00A661EF">
      <w:pPr>
        <w:spacing w:after="240" w:line="324" w:lineRule="auto"/>
        <w:rPr>
          <w:rFonts w:ascii="Arial" w:hAnsi="Arial"/>
        </w:rPr>
      </w:pPr>
      <w:r>
        <w:rPr>
          <w:rFonts w:ascii="Arial" w:hAnsi="Arial"/>
        </w:rPr>
        <w:t>A potential expansion of service representing a</w:t>
      </w:r>
      <w:r w:rsidR="00814162">
        <w:rPr>
          <w:rFonts w:ascii="Arial" w:hAnsi="Arial"/>
        </w:rPr>
        <w:t xml:space="preserve">n incremental increase in </w:t>
      </w:r>
      <w:r>
        <w:rPr>
          <w:rFonts w:ascii="Arial" w:hAnsi="Arial"/>
        </w:rPr>
        <w:t xml:space="preserve">services provided was </w:t>
      </w:r>
      <w:r w:rsidR="00814162">
        <w:rPr>
          <w:rFonts w:ascii="Arial" w:hAnsi="Arial"/>
        </w:rPr>
        <w:t xml:space="preserve">developed based on discussions with </w:t>
      </w:r>
      <w:r w:rsidR="00D0449D">
        <w:rPr>
          <w:rFonts w:ascii="Arial" w:hAnsi="Arial"/>
        </w:rPr>
        <w:t>ACCGOV</w:t>
      </w:r>
      <w:r w:rsidR="00814162">
        <w:rPr>
          <w:rFonts w:ascii="Arial" w:hAnsi="Arial"/>
        </w:rPr>
        <w:t xml:space="preserve"> staff and our industry experience.  Level of service B focuses on providing an enhanced level of service with the current extent of service provided by </w:t>
      </w:r>
      <w:r w:rsidR="00D0449D">
        <w:rPr>
          <w:rFonts w:ascii="Arial" w:hAnsi="Arial"/>
        </w:rPr>
        <w:t>ACCGOV</w:t>
      </w:r>
      <w:r w:rsidR="00814162">
        <w:rPr>
          <w:rFonts w:ascii="Arial" w:hAnsi="Arial"/>
        </w:rPr>
        <w:t xml:space="preserve">. The level of service was designed to increase the frequency and effectiveness of the current stormwater management activities.   </w:t>
      </w:r>
      <w:r w:rsidR="0079757F" w:rsidRPr="00A661EF">
        <w:rPr>
          <w:rFonts w:ascii="Arial" w:hAnsi="Arial"/>
        </w:rPr>
        <w:t xml:space="preserve">Each of the levels of service considered is described in detail below. </w:t>
      </w:r>
    </w:p>
    <w:p w14:paraId="6FB74275" w14:textId="2DE1C77D" w:rsidR="00995DF6" w:rsidRDefault="0053670A" w:rsidP="00BD0C6F">
      <w:pPr>
        <w:pStyle w:val="Heading3"/>
      </w:pPr>
      <w:r>
        <w:t>LOS B1</w:t>
      </w:r>
      <w:r w:rsidR="00995DF6">
        <w:t xml:space="preserve">: </w:t>
      </w:r>
      <w:r w:rsidR="00AE7FB7" w:rsidRPr="00AE7FB7">
        <w:t>Contract Maintenance Public Ponds, Bioretention, Roadside Ditches</w:t>
      </w:r>
    </w:p>
    <w:p w14:paraId="5F12D768" w14:textId="05736237" w:rsidR="00814162" w:rsidRDefault="00AE7FB7" w:rsidP="00814162">
      <w:pPr>
        <w:spacing w:after="240" w:line="324" w:lineRule="auto"/>
        <w:rPr>
          <w:rFonts w:ascii="Arial" w:hAnsi="Arial"/>
        </w:rPr>
      </w:pPr>
      <w:r w:rsidRPr="00A661EF">
        <w:rPr>
          <w:rFonts w:ascii="Arial" w:hAnsi="Arial"/>
        </w:rPr>
        <w:t xml:space="preserve">The first level of service enhancement analyzed was </w:t>
      </w:r>
      <w:r w:rsidR="006452BE">
        <w:rPr>
          <w:rFonts w:ascii="Arial" w:hAnsi="Arial"/>
        </w:rPr>
        <w:t xml:space="preserve">utilize outside </w:t>
      </w:r>
      <w:r w:rsidR="006F5C12">
        <w:rPr>
          <w:rFonts w:ascii="Arial" w:hAnsi="Arial"/>
        </w:rPr>
        <w:t xml:space="preserve">contact maintenance </w:t>
      </w:r>
      <w:r w:rsidR="006452BE">
        <w:rPr>
          <w:rFonts w:ascii="Arial" w:hAnsi="Arial"/>
        </w:rPr>
        <w:t xml:space="preserve">firms </w:t>
      </w:r>
      <w:r w:rsidR="006F5C12">
        <w:rPr>
          <w:rFonts w:ascii="Arial" w:hAnsi="Arial"/>
        </w:rPr>
        <w:t xml:space="preserve">for the maintenance of </w:t>
      </w:r>
      <w:r w:rsidRPr="00A661EF">
        <w:rPr>
          <w:rFonts w:ascii="Arial" w:hAnsi="Arial"/>
        </w:rPr>
        <w:t>public ponds, bioretention and roadside ditches.</w:t>
      </w:r>
      <w:r w:rsidR="006F5C12">
        <w:rPr>
          <w:rFonts w:ascii="Arial" w:hAnsi="Arial"/>
        </w:rPr>
        <w:t xml:space="preserve">  </w:t>
      </w:r>
      <w:r w:rsidR="006C7292" w:rsidRPr="004213FB">
        <w:rPr>
          <w:rFonts w:ascii="Arial" w:hAnsi="Arial"/>
        </w:rPr>
        <w:t>While it</w:t>
      </w:r>
      <w:r w:rsidR="004213FB" w:rsidRPr="004213FB">
        <w:rPr>
          <w:rFonts w:ascii="Arial" w:hAnsi="Arial"/>
        </w:rPr>
        <w:t xml:space="preserve"> is</w:t>
      </w:r>
      <w:r w:rsidR="006C7292" w:rsidRPr="004213FB">
        <w:rPr>
          <w:rFonts w:ascii="Arial" w:hAnsi="Arial"/>
        </w:rPr>
        <w:t xml:space="preserve"> important to note that management of these facilities falls within the </w:t>
      </w:r>
      <w:r w:rsidR="00D0449D">
        <w:rPr>
          <w:rFonts w:ascii="Arial" w:hAnsi="Arial"/>
        </w:rPr>
        <w:t>ACCGOV</w:t>
      </w:r>
      <w:r w:rsidR="006C7292" w:rsidRPr="004213FB">
        <w:rPr>
          <w:rFonts w:ascii="Arial" w:hAnsi="Arial"/>
        </w:rPr>
        <w:t xml:space="preserve"> current defined service level (LOS A),</w:t>
      </w:r>
      <w:r w:rsidR="006C7292">
        <w:rPr>
          <w:rFonts w:ascii="Arial" w:hAnsi="Arial"/>
        </w:rPr>
        <w:t xml:space="preserve"> </w:t>
      </w:r>
      <w:r w:rsidR="006F5C12">
        <w:rPr>
          <w:rFonts w:ascii="Arial" w:hAnsi="Arial"/>
        </w:rPr>
        <w:t xml:space="preserve">discussions with </w:t>
      </w:r>
      <w:r w:rsidR="00D0449D">
        <w:rPr>
          <w:rFonts w:ascii="Arial" w:hAnsi="Arial"/>
        </w:rPr>
        <w:t>ACCGOV</w:t>
      </w:r>
      <w:r w:rsidR="006F5C12">
        <w:rPr>
          <w:rFonts w:ascii="Arial" w:hAnsi="Arial"/>
        </w:rPr>
        <w:t xml:space="preserve"> staff</w:t>
      </w:r>
      <w:r w:rsidR="006C7292">
        <w:rPr>
          <w:rFonts w:ascii="Arial" w:hAnsi="Arial"/>
        </w:rPr>
        <w:t xml:space="preserve"> reveal</w:t>
      </w:r>
      <w:r w:rsidR="00D95566">
        <w:rPr>
          <w:rFonts w:ascii="Arial" w:hAnsi="Arial"/>
        </w:rPr>
        <w:t xml:space="preserve"> that </w:t>
      </w:r>
      <w:r w:rsidR="006F5C12">
        <w:rPr>
          <w:rFonts w:ascii="Arial" w:hAnsi="Arial"/>
        </w:rPr>
        <w:t xml:space="preserve">the pace at which these facilities are currently maintained does not always </w:t>
      </w:r>
      <w:r w:rsidR="006F5C12">
        <w:rPr>
          <w:rFonts w:ascii="Arial" w:hAnsi="Arial"/>
        </w:rPr>
        <w:lastRenderedPageBreak/>
        <w:t>allow for the property maintenance during the year.  Contracting out the maintenance or a portion of the maintenance of these facilities would ensure that the periodic maintenance is completely in an acceptable manner.</w:t>
      </w:r>
      <w:r w:rsidR="002A72A0">
        <w:rPr>
          <w:rFonts w:ascii="Arial" w:hAnsi="Arial"/>
        </w:rPr>
        <w:t xml:space="preserve">  </w:t>
      </w:r>
    </w:p>
    <w:p w14:paraId="08CA5303" w14:textId="2216C867" w:rsidR="00C8011A" w:rsidRDefault="00C8011A" w:rsidP="00814162">
      <w:pPr>
        <w:pStyle w:val="Heading3"/>
      </w:pPr>
      <w:r>
        <w:t>LOS B2: Camera Truck / Televising Crew</w:t>
      </w:r>
    </w:p>
    <w:p w14:paraId="690B0224" w14:textId="01093F00" w:rsidR="00814162" w:rsidRDefault="00C8011A" w:rsidP="00814162">
      <w:pPr>
        <w:spacing w:after="240" w:line="324" w:lineRule="auto"/>
      </w:pPr>
      <w:r w:rsidRPr="00A661EF">
        <w:rPr>
          <w:rFonts w:ascii="Arial" w:hAnsi="Arial"/>
        </w:rPr>
        <w:t xml:space="preserve">The second level of service that we considered was the addition of a dedicated crew to allow </w:t>
      </w:r>
      <w:r w:rsidR="00DE72F2" w:rsidRPr="00A661EF">
        <w:rPr>
          <w:rFonts w:ascii="Arial" w:hAnsi="Arial"/>
        </w:rPr>
        <w:t>for televising and inspecting stormwater pipes.</w:t>
      </w:r>
      <w:r w:rsidR="006F5C12">
        <w:rPr>
          <w:rFonts w:ascii="Arial" w:hAnsi="Arial"/>
        </w:rPr>
        <w:t xml:space="preserve">  One of the key challenges facing </w:t>
      </w:r>
      <w:r w:rsidR="00D0449D">
        <w:rPr>
          <w:rFonts w:ascii="Arial" w:hAnsi="Arial"/>
        </w:rPr>
        <w:t>ACCGOV</w:t>
      </w:r>
      <w:r w:rsidR="006F5C12">
        <w:rPr>
          <w:rFonts w:ascii="Arial" w:hAnsi="Arial"/>
        </w:rPr>
        <w:t xml:space="preserve"> and most stormwater utilities around the country are system failures due to aging infrastructure.  While </w:t>
      </w:r>
      <w:r w:rsidR="00D0449D">
        <w:rPr>
          <w:rFonts w:ascii="Arial" w:hAnsi="Arial"/>
        </w:rPr>
        <w:t>ACCGOV</w:t>
      </w:r>
      <w:r w:rsidR="006F5C12">
        <w:rPr>
          <w:rFonts w:ascii="Arial" w:hAnsi="Arial"/>
        </w:rPr>
        <w:t xml:space="preserve"> is aware of many sections of the stormwater system that need to be replace</w:t>
      </w:r>
      <w:r w:rsidR="00754E27">
        <w:rPr>
          <w:rFonts w:ascii="Arial" w:hAnsi="Arial"/>
        </w:rPr>
        <w:t>d</w:t>
      </w:r>
      <w:r w:rsidR="006F5C12">
        <w:rPr>
          <w:rFonts w:ascii="Arial" w:hAnsi="Arial"/>
        </w:rPr>
        <w:t xml:space="preserve"> or will need to be replaced in the near future</w:t>
      </w:r>
      <w:r w:rsidR="00680848">
        <w:rPr>
          <w:rFonts w:ascii="Arial" w:hAnsi="Arial"/>
        </w:rPr>
        <w:t xml:space="preserve">, the condition and function of the entire system is not known.  The addition of a camera truck and televising crew would allow </w:t>
      </w:r>
      <w:r w:rsidR="00D0449D">
        <w:rPr>
          <w:rFonts w:ascii="Arial" w:hAnsi="Arial"/>
        </w:rPr>
        <w:t>ACCGOV</w:t>
      </w:r>
      <w:r w:rsidR="00680848">
        <w:rPr>
          <w:rFonts w:ascii="Arial" w:hAnsi="Arial"/>
        </w:rPr>
        <w:t xml:space="preserve"> to be more proactive in the management of the buried stormwater infrastructure by identifying problem areas and so that they can be addressed prior to cost failures.</w:t>
      </w:r>
      <w:r w:rsidR="00A03C02">
        <w:rPr>
          <w:rFonts w:ascii="Arial" w:hAnsi="Arial"/>
        </w:rPr>
        <w:t xml:space="preserve">  </w:t>
      </w:r>
      <w:r w:rsidR="00754E27">
        <w:rPr>
          <w:rFonts w:ascii="Arial" w:hAnsi="Arial"/>
        </w:rPr>
        <w:t xml:space="preserve">This resource would also aid in source tracking for some illicit discharges. </w:t>
      </w:r>
      <w:r w:rsidR="00A03C02">
        <w:rPr>
          <w:rFonts w:ascii="Arial" w:hAnsi="Arial"/>
        </w:rPr>
        <w:t xml:space="preserve">A televising crew would require the addition of two full time employees and the purchase of a televising truck and equipment. </w:t>
      </w:r>
    </w:p>
    <w:p w14:paraId="5D4B717D" w14:textId="55A34B66" w:rsidR="00DE72F2" w:rsidRDefault="00DE72F2" w:rsidP="00814162">
      <w:pPr>
        <w:pStyle w:val="Heading3"/>
      </w:pPr>
      <w:r>
        <w:t>LOS B3: Vac Truck</w:t>
      </w:r>
      <w:r w:rsidR="00814162">
        <w:t xml:space="preserve"> Operations</w:t>
      </w:r>
    </w:p>
    <w:p w14:paraId="3F0AA82C" w14:textId="498C3869" w:rsidR="00814162" w:rsidRDefault="00DE72F2" w:rsidP="00814162">
      <w:pPr>
        <w:spacing w:after="240" w:line="324" w:lineRule="auto"/>
        <w:rPr>
          <w:rFonts w:ascii="Arial" w:hAnsi="Arial"/>
        </w:rPr>
      </w:pPr>
      <w:r w:rsidRPr="00A661EF">
        <w:rPr>
          <w:rFonts w:ascii="Arial" w:hAnsi="Arial"/>
        </w:rPr>
        <w:t xml:space="preserve">The third level of service that </w:t>
      </w:r>
      <w:r w:rsidR="00A03C02">
        <w:rPr>
          <w:rFonts w:ascii="Arial" w:hAnsi="Arial"/>
        </w:rPr>
        <w:t>was</w:t>
      </w:r>
      <w:r w:rsidRPr="00A661EF">
        <w:rPr>
          <w:rFonts w:ascii="Arial" w:hAnsi="Arial"/>
        </w:rPr>
        <w:t xml:space="preserve"> considered </w:t>
      </w:r>
      <w:r w:rsidR="00A03C02">
        <w:rPr>
          <w:rFonts w:ascii="Arial" w:hAnsi="Arial"/>
        </w:rPr>
        <w:t>includes</w:t>
      </w:r>
      <w:r w:rsidRPr="00A661EF">
        <w:rPr>
          <w:rFonts w:ascii="Arial" w:hAnsi="Arial"/>
        </w:rPr>
        <w:t xml:space="preserve"> the addition of a dedicated crew for vac truck operations. </w:t>
      </w:r>
      <w:r w:rsidR="00D0449D">
        <w:rPr>
          <w:rFonts w:ascii="Arial" w:hAnsi="Arial"/>
        </w:rPr>
        <w:t>ACCGOV</w:t>
      </w:r>
      <w:r w:rsidR="00A03C02">
        <w:rPr>
          <w:rFonts w:ascii="Arial" w:hAnsi="Arial"/>
        </w:rPr>
        <w:t xml:space="preserve"> currently owns </w:t>
      </w:r>
      <w:r w:rsidR="00754E27">
        <w:rPr>
          <w:rFonts w:ascii="Arial" w:hAnsi="Arial"/>
        </w:rPr>
        <w:t xml:space="preserve">two </w:t>
      </w:r>
      <w:r w:rsidR="00A03C02">
        <w:rPr>
          <w:rFonts w:ascii="Arial" w:hAnsi="Arial"/>
        </w:rPr>
        <w:t>vac truck</w:t>
      </w:r>
      <w:r w:rsidR="00754E27">
        <w:rPr>
          <w:rFonts w:ascii="Arial" w:hAnsi="Arial"/>
        </w:rPr>
        <w:t>s</w:t>
      </w:r>
      <w:r w:rsidR="00A03C02">
        <w:rPr>
          <w:rFonts w:ascii="Arial" w:hAnsi="Arial"/>
        </w:rPr>
        <w:t xml:space="preserve"> that </w:t>
      </w:r>
      <w:r w:rsidR="00754E27">
        <w:rPr>
          <w:rFonts w:ascii="Arial" w:hAnsi="Arial"/>
        </w:rPr>
        <w:t xml:space="preserve">are </w:t>
      </w:r>
      <w:r w:rsidR="00A03C02">
        <w:rPr>
          <w:rFonts w:ascii="Arial" w:hAnsi="Arial"/>
        </w:rPr>
        <w:t xml:space="preserve">used to clean stormwater system infrastructure.  However, </w:t>
      </w:r>
      <w:r w:rsidR="00D0449D">
        <w:rPr>
          <w:rFonts w:ascii="Arial" w:hAnsi="Arial"/>
        </w:rPr>
        <w:t>ACCGOV</w:t>
      </w:r>
      <w:r w:rsidR="00A03C02">
        <w:rPr>
          <w:rFonts w:ascii="Arial" w:hAnsi="Arial"/>
        </w:rPr>
        <w:t xml:space="preserve"> does not currently have </w:t>
      </w:r>
      <w:r w:rsidR="00754E27">
        <w:rPr>
          <w:rFonts w:ascii="Arial" w:hAnsi="Arial"/>
        </w:rPr>
        <w:t xml:space="preserve">sufficient </w:t>
      </w:r>
      <w:r w:rsidR="00A03C02">
        <w:rPr>
          <w:rFonts w:ascii="Arial" w:hAnsi="Arial"/>
        </w:rPr>
        <w:t xml:space="preserve">dedicated staff to operate </w:t>
      </w:r>
      <w:r w:rsidR="00754E27">
        <w:rPr>
          <w:rFonts w:ascii="Arial" w:hAnsi="Arial"/>
        </w:rPr>
        <w:t xml:space="preserve">both </w:t>
      </w:r>
      <w:r w:rsidR="00A03C02">
        <w:rPr>
          <w:rFonts w:ascii="Arial" w:hAnsi="Arial"/>
        </w:rPr>
        <w:t>truck</w:t>
      </w:r>
      <w:r w:rsidR="00754E27">
        <w:rPr>
          <w:rFonts w:ascii="Arial" w:hAnsi="Arial"/>
        </w:rPr>
        <w:t>s</w:t>
      </w:r>
      <w:r w:rsidR="00A03C02">
        <w:rPr>
          <w:rFonts w:ascii="Arial" w:hAnsi="Arial"/>
        </w:rPr>
        <w:t xml:space="preserve">.  The addition of two full time employees would allow </w:t>
      </w:r>
      <w:r w:rsidR="00D0449D">
        <w:rPr>
          <w:rFonts w:ascii="Arial" w:hAnsi="Arial"/>
        </w:rPr>
        <w:t>ACCGOV</w:t>
      </w:r>
      <w:r w:rsidR="00A03C02">
        <w:rPr>
          <w:rFonts w:ascii="Arial" w:hAnsi="Arial"/>
        </w:rPr>
        <w:t xml:space="preserve"> to ensure full operations of </w:t>
      </w:r>
      <w:r w:rsidR="00754E27">
        <w:rPr>
          <w:rFonts w:ascii="Arial" w:hAnsi="Arial"/>
        </w:rPr>
        <w:t xml:space="preserve">these vehicles </w:t>
      </w:r>
      <w:r w:rsidR="00A03C02">
        <w:rPr>
          <w:rFonts w:ascii="Arial" w:hAnsi="Arial"/>
        </w:rPr>
        <w:t xml:space="preserve">and thereby increase the frequency of maintenance within the stormwater system. </w:t>
      </w:r>
      <w:r w:rsidR="00754E27">
        <w:rPr>
          <w:rFonts w:ascii="Arial" w:hAnsi="Arial"/>
        </w:rPr>
        <w:t>When pipe cleaning activities are caught up, the additional full</w:t>
      </w:r>
      <w:r w:rsidR="005A7AAC">
        <w:rPr>
          <w:rFonts w:ascii="Arial" w:hAnsi="Arial"/>
        </w:rPr>
        <w:t>-</w:t>
      </w:r>
      <w:r w:rsidR="00754E27">
        <w:rPr>
          <w:rFonts w:ascii="Arial" w:hAnsi="Arial"/>
        </w:rPr>
        <w:t xml:space="preserve">time employees can inspect stormwater infrastructure and conduct fieldwork necessary to improve GIS based mapping of this infrastructure. </w:t>
      </w:r>
      <w:r w:rsidR="00A03C02">
        <w:rPr>
          <w:rFonts w:ascii="Arial" w:hAnsi="Arial"/>
        </w:rPr>
        <w:t xml:space="preserve">   </w:t>
      </w:r>
    </w:p>
    <w:p w14:paraId="72ACB4DE" w14:textId="313450C0" w:rsidR="00DE72F2" w:rsidRDefault="00DE72F2" w:rsidP="00814162">
      <w:pPr>
        <w:pStyle w:val="Heading3"/>
      </w:pPr>
      <w:r>
        <w:t>LOS B4: Expanded Street Sweeping</w:t>
      </w:r>
    </w:p>
    <w:p w14:paraId="43E2DED4" w14:textId="74F12F14" w:rsidR="00814162" w:rsidRDefault="00DE72F2" w:rsidP="00814162">
      <w:pPr>
        <w:spacing w:after="240" w:line="324" w:lineRule="auto"/>
        <w:rPr>
          <w:rFonts w:ascii="Arial" w:hAnsi="Arial"/>
        </w:rPr>
      </w:pPr>
      <w:r w:rsidRPr="00A661EF">
        <w:rPr>
          <w:rFonts w:ascii="Arial" w:hAnsi="Arial"/>
        </w:rPr>
        <w:t xml:space="preserve">The fourth level of service that </w:t>
      </w:r>
      <w:r w:rsidR="00A03C02">
        <w:rPr>
          <w:rFonts w:ascii="Arial" w:hAnsi="Arial"/>
        </w:rPr>
        <w:t>was</w:t>
      </w:r>
      <w:r w:rsidRPr="00A661EF">
        <w:rPr>
          <w:rFonts w:ascii="Arial" w:hAnsi="Arial"/>
        </w:rPr>
        <w:t xml:space="preserve"> considered </w:t>
      </w:r>
      <w:r w:rsidR="00A03C02">
        <w:rPr>
          <w:rFonts w:ascii="Arial" w:hAnsi="Arial"/>
        </w:rPr>
        <w:t xml:space="preserve">would increase the frequency and extent of street sweeping within </w:t>
      </w:r>
      <w:r w:rsidR="00D0449D">
        <w:rPr>
          <w:rFonts w:ascii="Arial" w:hAnsi="Arial"/>
        </w:rPr>
        <w:t>ACCGOV</w:t>
      </w:r>
      <w:r w:rsidRPr="00A661EF">
        <w:rPr>
          <w:rFonts w:ascii="Arial" w:hAnsi="Arial"/>
        </w:rPr>
        <w:t xml:space="preserve">.  </w:t>
      </w:r>
      <w:r w:rsidR="00A03C02">
        <w:rPr>
          <w:rFonts w:ascii="Arial" w:hAnsi="Arial"/>
        </w:rPr>
        <w:t>Street sweeping is current</w:t>
      </w:r>
      <w:r w:rsidR="007F738C">
        <w:rPr>
          <w:rFonts w:ascii="Arial" w:hAnsi="Arial"/>
        </w:rPr>
        <w:t xml:space="preserve">ly completed on weekly, monthly or quarterly basis depending on the specific location of streets within </w:t>
      </w:r>
      <w:r w:rsidR="00D0449D">
        <w:rPr>
          <w:rFonts w:ascii="Arial" w:hAnsi="Arial"/>
        </w:rPr>
        <w:t>ACCGOV</w:t>
      </w:r>
      <w:r w:rsidR="007F738C">
        <w:rPr>
          <w:rFonts w:ascii="Arial" w:hAnsi="Arial"/>
        </w:rPr>
        <w:t xml:space="preserve">.  Based on discussions with </w:t>
      </w:r>
      <w:r w:rsidR="00D0449D">
        <w:rPr>
          <w:rFonts w:ascii="Arial" w:hAnsi="Arial"/>
        </w:rPr>
        <w:t>ACCGOV</w:t>
      </w:r>
      <w:r w:rsidR="007F738C">
        <w:rPr>
          <w:rFonts w:ascii="Arial" w:hAnsi="Arial"/>
        </w:rPr>
        <w:t xml:space="preserve"> staff, there are currently collector and arterials streets with bike paths that are currently not swept.  Additionally, there are streets that are currently swept on a quarterly basis that would benefit increased frequency during Fall to assist with leaf and debris collection.  This level of service enhancement would address the streets that are currently not swept and increase the frequency of quarterly routes.  </w:t>
      </w:r>
      <w:r w:rsidR="00D0449D">
        <w:rPr>
          <w:rFonts w:ascii="Arial" w:hAnsi="Arial"/>
        </w:rPr>
        <w:t>ACCGOV</w:t>
      </w:r>
      <w:r w:rsidR="007F738C">
        <w:rPr>
          <w:rFonts w:ascii="Arial" w:hAnsi="Arial"/>
        </w:rPr>
        <w:t xml:space="preserve"> currently contracts out street sweeping, so the enhancement would simply require an expansion of these contracted services.  </w:t>
      </w:r>
    </w:p>
    <w:p w14:paraId="0C0CABC4" w14:textId="0F762543" w:rsidR="006F5C12" w:rsidRPr="00754E27" w:rsidRDefault="006F5C12" w:rsidP="00814162">
      <w:pPr>
        <w:spacing w:after="240" w:line="324" w:lineRule="auto"/>
        <w:rPr>
          <w:rFonts w:ascii="Arial" w:hAnsi="Arial"/>
        </w:rPr>
      </w:pPr>
      <w:r w:rsidRPr="00754E27">
        <w:rPr>
          <w:rFonts w:ascii="Arial" w:hAnsi="Arial"/>
        </w:rPr>
        <w:t xml:space="preserve">The activities associated with Level of Service B are summarized in Table 2. </w:t>
      </w:r>
    </w:p>
    <w:p w14:paraId="3BB4E246" w14:textId="39E462E1" w:rsidR="00982B12" w:rsidRDefault="00982B12" w:rsidP="00814162">
      <w:pPr>
        <w:spacing w:after="240" w:line="324" w:lineRule="auto"/>
        <w:rPr>
          <w:rFonts w:ascii="Arial" w:hAnsi="Arial"/>
        </w:rPr>
      </w:pPr>
    </w:p>
    <w:p w14:paraId="09B21780" w14:textId="7BA03180" w:rsidR="00E25DC7" w:rsidRDefault="00E25DC7" w:rsidP="00814162">
      <w:pPr>
        <w:spacing w:after="240" w:line="324" w:lineRule="auto"/>
        <w:rPr>
          <w:rFonts w:ascii="Arial" w:hAnsi="Arial"/>
        </w:rPr>
      </w:pPr>
    </w:p>
    <w:p w14:paraId="4B97F08A" w14:textId="77777777" w:rsidR="004213FB" w:rsidRDefault="004213FB" w:rsidP="00814162">
      <w:pPr>
        <w:spacing w:after="240" w:line="324" w:lineRule="auto"/>
        <w:rPr>
          <w:rFonts w:ascii="Arial" w:hAnsi="Arial"/>
        </w:rPr>
      </w:pPr>
    </w:p>
    <w:p w14:paraId="740BC220" w14:textId="11ECDFD6" w:rsidR="00982B12" w:rsidRPr="00814162" w:rsidRDefault="00814162" w:rsidP="004B3263">
      <w:pPr>
        <w:spacing w:after="120"/>
        <w:rPr>
          <w:rFonts w:ascii="Arial" w:hAnsi="Arial"/>
          <w:b/>
        </w:rPr>
      </w:pPr>
      <w:r w:rsidRPr="00814162">
        <w:rPr>
          <w:rFonts w:ascii="Arial" w:hAnsi="Arial"/>
          <w:b/>
        </w:rPr>
        <w:t xml:space="preserve">Table </w:t>
      </w:r>
      <w:r>
        <w:rPr>
          <w:rFonts w:ascii="Arial" w:hAnsi="Arial"/>
          <w:b/>
        </w:rPr>
        <w:t>2</w:t>
      </w:r>
      <w:r w:rsidRPr="00814162">
        <w:rPr>
          <w:rFonts w:ascii="Arial" w:hAnsi="Arial"/>
          <w:b/>
        </w:rPr>
        <w:t xml:space="preserve"> </w:t>
      </w:r>
      <w:r>
        <w:rPr>
          <w:rFonts w:ascii="Arial" w:hAnsi="Arial"/>
          <w:b/>
        </w:rPr>
        <w:t>-</w:t>
      </w:r>
      <w:r w:rsidRPr="00814162">
        <w:rPr>
          <w:rFonts w:ascii="Arial" w:hAnsi="Arial"/>
          <w:b/>
        </w:rPr>
        <w:t xml:space="preserve"> </w:t>
      </w:r>
      <w:r>
        <w:rPr>
          <w:rFonts w:ascii="Arial" w:hAnsi="Arial"/>
          <w:b/>
        </w:rPr>
        <w:t>Level of Service B Summary</w:t>
      </w:r>
    </w:p>
    <w:tbl>
      <w:tblPr>
        <w:tblStyle w:val="GridTable4"/>
        <w:tblW w:w="9514" w:type="dxa"/>
        <w:tblCellMar>
          <w:left w:w="115" w:type="dxa"/>
          <w:right w:w="115" w:type="dxa"/>
        </w:tblCellMar>
        <w:tblLook w:val="04A0" w:firstRow="1" w:lastRow="0" w:firstColumn="1" w:lastColumn="0" w:noHBand="0" w:noVBand="1"/>
      </w:tblPr>
      <w:tblGrid>
        <w:gridCol w:w="1935"/>
        <w:gridCol w:w="7579"/>
      </w:tblGrid>
      <w:tr w:rsidR="00814162" w14:paraId="643F0861" w14:textId="77777777" w:rsidTr="007F738C">
        <w:trPr>
          <w:cnfStyle w:val="100000000000" w:firstRow="1" w:lastRow="0" w:firstColumn="0" w:lastColumn="0" w:oddVBand="0" w:evenVBand="0" w:oddHBand="0" w:evenHBand="0" w:firstRowFirstColumn="0" w:firstRowLastColumn="0" w:lastRowFirstColumn="0" w:lastRowLastColumn="0"/>
          <w:trHeight w:hRule="exact" w:val="462"/>
        </w:trPr>
        <w:tc>
          <w:tcPr>
            <w:cnfStyle w:val="001000000000" w:firstRow="0" w:lastRow="0" w:firstColumn="1" w:lastColumn="0" w:oddVBand="0" w:evenVBand="0" w:oddHBand="0" w:evenHBand="0" w:firstRowFirstColumn="0" w:firstRowLastColumn="0" w:lastRowFirstColumn="0" w:lastRowLastColumn="0"/>
            <w:tcW w:w="1935" w:type="dxa"/>
            <w:vMerge w:val="restart"/>
            <w:tcBorders>
              <w:right w:val="single" w:sz="4" w:space="0" w:color="595959" w:themeColor="text1" w:themeTint="A6"/>
            </w:tcBorders>
            <w:vAlign w:val="center"/>
          </w:tcPr>
          <w:p w14:paraId="5CE4163A" w14:textId="77777777" w:rsidR="00814162" w:rsidRPr="00481E33" w:rsidRDefault="00814162" w:rsidP="007F738C">
            <w:pPr>
              <w:spacing w:before="120" w:after="120" w:line="264" w:lineRule="auto"/>
              <w:rPr>
                <w:rFonts w:ascii="Arial" w:hAnsi="Arial" w:cs="Arial"/>
                <w:szCs w:val="20"/>
                <w:lang w:eastAsia="en-CA"/>
              </w:rPr>
            </w:pPr>
            <w:r w:rsidRPr="00481E33">
              <w:rPr>
                <w:rFonts w:ascii="Arial" w:hAnsi="Arial" w:cs="Arial"/>
                <w:szCs w:val="20"/>
                <w:lang w:eastAsia="en-CA"/>
              </w:rPr>
              <w:t>Level of Service</w:t>
            </w:r>
          </w:p>
        </w:tc>
        <w:tc>
          <w:tcPr>
            <w:tcW w:w="7579" w:type="dxa"/>
            <w:tcBorders>
              <w:left w:val="single" w:sz="4" w:space="0" w:color="595959" w:themeColor="text1" w:themeTint="A6"/>
              <w:bottom w:val="single" w:sz="4" w:space="0" w:color="595959" w:themeColor="text1" w:themeTint="A6"/>
            </w:tcBorders>
            <w:vAlign w:val="center"/>
          </w:tcPr>
          <w:p w14:paraId="35359918" w14:textId="77777777" w:rsidR="00814162" w:rsidRPr="00481E33" w:rsidRDefault="00814162" w:rsidP="007F738C">
            <w:pPr>
              <w:spacing w:before="120" w:after="12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lang w:eastAsia="en-CA"/>
              </w:rPr>
            </w:pPr>
            <w:r w:rsidRPr="00481E33">
              <w:rPr>
                <w:rFonts w:ascii="Arial" w:hAnsi="Arial" w:cs="Arial"/>
                <w:szCs w:val="20"/>
                <w:lang w:eastAsia="en-CA"/>
              </w:rPr>
              <w:t>Extent of Service</w:t>
            </w:r>
          </w:p>
        </w:tc>
      </w:tr>
      <w:tr w:rsidR="00814162" w14:paraId="03D9D85E" w14:textId="77777777" w:rsidTr="007F738C">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1935" w:type="dxa"/>
            <w:vMerge/>
            <w:tcBorders>
              <w:bottom w:val="single" w:sz="4" w:space="0" w:color="666666" w:themeColor="text1" w:themeTint="99"/>
              <w:right w:val="single" w:sz="4" w:space="0" w:color="595959" w:themeColor="text1" w:themeTint="A6"/>
            </w:tcBorders>
            <w:vAlign w:val="center"/>
          </w:tcPr>
          <w:p w14:paraId="61316932" w14:textId="77777777" w:rsidR="00814162" w:rsidRPr="00481E33" w:rsidRDefault="00814162" w:rsidP="007F738C">
            <w:pPr>
              <w:spacing w:before="120" w:after="120" w:line="264" w:lineRule="auto"/>
              <w:rPr>
                <w:rFonts w:ascii="Arial" w:hAnsi="Arial" w:cs="Arial"/>
                <w:szCs w:val="20"/>
                <w:lang w:eastAsia="en-CA"/>
              </w:rPr>
            </w:pPr>
          </w:p>
        </w:tc>
        <w:tc>
          <w:tcPr>
            <w:tcW w:w="7579" w:type="dxa"/>
            <w:tcBorders>
              <w:top w:val="single" w:sz="4" w:space="0" w:color="595959" w:themeColor="text1" w:themeTint="A6"/>
              <w:left w:val="single" w:sz="4" w:space="0" w:color="595959" w:themeColor="text1" w:themeTint="A6"/>
              <w:bottom w:val="single" w:sz="4" w:space="0" w:color="666666" w:themeColor="text1" w:themeTint="99"/>
            </w:tcBorders>
            <w:shd w:val="clear" w:color="auto" w:fill="000000" w:themeFill="text1"/>
            <w:vAlign w:val="center"/>
          </w:tcPr>
          <w:p w14:paraId="6E30EDF0" w14:textId="77777777" w:rsidR="00814162" w:rsidRPr="00481E33" w:rsidRDefault="00814162" w:rsidP="007F738C">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Cs w:val="20"/>
                <w:lang w:eastAsia="en-CA"/>
              </w:rPr>
            </w:pPr>
            <w:r w:rsidRPr="00481E33">
              <w:rPr>
                <w:rFonts w:ascii="Arial" w:hAnsi="Arial" w:cs="Arial"/>
                <w:b/>
                <w:bCs/>
                <w:color w:val="FFFFFF" w:themeColor="background1"/>
                <w:szCs w:val="20"/>
                <w:lang w:eastAsia="en-CA"/>
              </w:rPr>
              <w:t>Public</w:t>
            </w:r>
          </w:p>
          <w:p w14:paraId="0EC33CB7" w14:textId="72FCFADD" w:rsidR="00814162" w:rsidRPr="00481E33" w:rsidRDefault="00814162" w:rsidP="007F738C">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Cs w:val="20"/>
                <w:lang w:eastAsia="en-CA"/>
              </w:rPr>
            </w:pPr>
            <w:r w:rsidRPr="00481E33">
              <w:rPr>
                <w:rFonts w:ascii="Arial" w:hAnsi="Arial" w:cs="Arial"/>
                <w:b/>
                <w:bCs/>
                <w:color w:val="FFFFFF" w:themeColor="background1"/>
                <w:szCs w:val="20"/>
                <w:lang w:eastAsia="en-CA"/>
              </w:rPr>
              <w:t>Quasi-Public</w:t>
            </w:r>
          </w:p>
          <w:p w14:paraId="3E1D4481" w14:textId="325C01F1" w:rsidR="00814162" w:rsidRPr="00481E33" w:rsidRDefault="00814162" w:rsidP="007F738C">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Cs w:val="20"/>
                <w:lang w:eastAsia="en-CA"/>
              </w:rPr>
            </w:pPr>
            <w:r w:rsidRPr="00481E33">
              <w:rPr>
                <w:rFonts w:ascii="Arial" w:hAnsi="Arial" w:cs="Arial"/>
                <w:b/>
                <w:bCs/>
                <w:color w:val="FFFFFF" w:themeColor="background1"/>
                <w:szCs w:val="20"/>
                <w:lang w:eastAsia="en-CA"/>
              </w:rPr>
              <w:t>Private</w:t>
            </w:r>
          </w:p>
        </w:tc>
      </w:tr>
      <w:tr w:rsidR="00814162" w14:paraId="4F2DAA70" w14:textId="77777777" w:rsidTr="006F5C12">
        <w:trPr>
          <w:trHeight w:hRule="exact" w:val="840"/>
        </w:trPr>
        <w:tc>
          <w:tcPr>
            <w:cnfStyle w:val="001000000000" w:firstRow="0" w:lastRow="0" w:firstColumn="1" w:lastColumn="0" w:oddVBand="0" w:evenVBand="0" w:oddHBand="0" w:evenHBand="0" w:firstRowFirstColumn="0" w:firstRowLastColumn="0" w:lastRowFirstColumn="0" w:lastRowLastColumn="0"/>
            <w:tcW w:w="1935" w:type="dxa"/>
            <w:shd w:val="clear" w:color="auto" w:fill="FFFFFF" w:themeFill="background1"/>
            <w:vAlign w:val="center"/>
          </w:tcPr>
          <w:p w14:paraId="574E36E9" w14:textId="045854FC" w:rsidR="00814162" w:rsidRPr="00481E33" w:rsidRDefault="00814162" w:rsidP="007F738C">
            <w:pPr>
              <w:rPr>
                <w:rFonts w:ascii="Arial" w:hAnsi="Arial" w:cs="Arial"/>
                <w:b w:val="0"/>
                <w:color w:val="000000"/>
                <w:szCs w:val="22"/>
              </w:rPr>
            </w:pPr>
            <w:r>
              <w:rPr>
                <w:rFonts w:ascii="Arial" w:hAnsi="Arial" w:cs="Arial"/>
                <w:b w:val="0"/>
                <w:color w:val="000000"/>
                <w:szCs w:val="22"/>
              </w:rPr>
              <w:t>LOS B1</w:t>
            </w:r>
          </w:p>
        </w:tc>
        <w:tc>
          <w:tcPr>
            <w:tcW w:w="7579" w:type="dxa"/>
            <w:shd w:val="clear" w:color="auto" w:fill="FFFFFF" w:themeFill="background1"/>
            <w:vAlign w:val="center"/>
          </w:tcPr>
          <w:p w14:paraId="7F20D064" w14:textId="77777777" w:rsidR="006F5C12" w:rsidRPr="006F5C12" w:rsidRDefault="006F5C12" w:rsidP="006F5C12">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Cs w:val="22"/>
              </w:rPr>
            </w:pPr>
            <w:r w:rsidRPr="006F5C12">
              <w:rPr>
                <w:rFonts w:ascii="Arial" w:hAnsi="Arial" w:cs="Arial"/>
                <w:b/>
                <w:bCs/>
                <w:color w:val="000000"/>
                <w:szCs w:val="22"/>
              </w:rPr>
              <w:t>Contract Maintenance</w:t>
            </w:r>
          </w:p>
          <w:p w14:paraId="33CCB44D" w14:textId="168E747B" w:rsidR="006F5C12" w:rsidRPr="006F5C12" w:rsidRDefault="007F738C" w:rsidP="00D253BC">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6F5C12">
              <w:rPr>
                <w:rFonts w:ascii="Arial" w:hAnsi="Arial" w:cs="Arial"/>
                <w:color w:val="000000"/>
                <w:szCs w:val="22"/>
              </w:rPr>
              <w:t>Increased maintenance within public detention basins, bioretention facilities and roadside ditches</w:t>
            </w:r>
          </w:p>
        </w:tc>
      </w:tr>
      <w:tr w:rsidR="00814162" w14:paraId="09C1D32F" w14:textId="77777777" w:rsidTr="006F5C12">
        <w:trPr>
          <w:cnfStyle w:val="000000100000" w:firstRow="0" w:lastRow="0" w:firstColumn="0" w:lastColumn="0" w:oddVBand="0" w:evenVBand="0" w:oddHBand="1" w:evenHBand="0" w:firstRowFirstColumn="0" w:firstRowLastColumn="0" w:lastRowFirstColumn="0" w:lastRowLastColumn="0"/>
          <w:trHeight w:hRule="exact" w:val="1074"/>
        </w:trPr>
        <w:tc>
          <w:tcPr>
            <w:cnfStyle w:val="001000000000" w:firstRow="0" w:lastRow="0" w:firstColumn="1" w:lastColumn="0" w:oddVBand="0" w:evenVBand="0" w:oddHBand="0" w:evenHBand="0" w:firstRowFirstColumn="0" w:firstRowLastColumn="0" w:lastRowFirstColumn="0" w:lastRowLastColumn="0"/>
            <w:tcW w:w="1935" w:type="dxa"/>
            <w:shd w:val="clear" w:color="auto" w:fill="FFFFFF" w:themeFill="background1"/>
            <w:vAlign w:val="center"/>
          </w:tcPr>
          <w:p w14:paraId="25F07AEF" w14:textId="124E9C12" w:rsidR="00814162" w:rsidRPr="006F5C12" w:rsidRDefault="00814162" w:rsidP="007F738C">
            <w:pPr>
              <w:rPr>
                <w:rFonts w:ascii="Arial" w:hAnsi="Arial" w:cs="Arial"/>
                <w:b w:val="0"/>
                <w:bCs w:val="0"/>
                <w:color w:val="000000"/>
                <w:szCs w:val="22"/>
              </w:rPr>
            </w:pPr>
            <w:r w:rsidRPr="006F5C12">
              <w:rPr>
                <w:rFonts w:ascii="Arial" w:hAnsi="Arial" w:cs="Arial"/>
                <w:b w:val="0"/>
                <w:bCs w:val="0"/>
                <w:color w:val="000000"/>
                <w:szCs w:val="22"/>
              </w:rPr>
              <w:t>LOS B2</w:t>
            </w:r>
          </w:p>
        </w:tc>
        <w:tc>
          <w:tcPr>
            <w:tcW w:w="7579" w:type="dxa"/>
            <w:shd w:val="clear" w:color="auto" w:fill="FFFFFF" w:themeFill="background1"/>
            <w:vAlign w:val="center"/>
          </w:tcPr>
          <w:p w14:paraId="0AF0368B" w14:textId="77777777" w:rsidR="006F5C12" w:rsidRPr="006F5C12" w:rsidRDefault="006F5C12" w:rsidP="006F5C12">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6F5C12">
              <w:rPr>
                <w:rFonts w:ascii="Arial" w:hAnsi="Arial" w:cs="Arial"/>
                <w:b/>
                <w:bCs/>
                <w:color w:val="000000"/>
                <w:szCs w:val="22"/>
              </w:rPr>
              <w:t>Camera Truck and Televising Crew</w:t>
            </w:r>
          </w:p>
          <w:p w14:paraId="3C693B7A" w14:textId="77777777" w:rsidR="007F738C" w:rsidRPr="006F5C12" w:rsidRDefault="007F738C" w:rsidP="00D253BC">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6F5C12">
              <w:rPr>
                <w:rFonts w:ascii="Arial" w:hAnsi="Arial" w:cs="Arial"/>
                <w:color w:val="000000"/>
                <w:szCs w:val="22"/>
              </w:rPr>
              <w:t>Dedicated crew to allow for televising and inspecting stormwater pipes</w:t>
            </w:r>
          </w:p>
          <w:p w14:paraId="15A8DA0D" w14:textId="430CE994" w:rsidR="00814162" w:rsidRPr="00785844" w:rsidRDefault="007F738C" w:rsidP="00D253BC">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6F5C12">
              <w:rPr>
                <w:rFonts w:ascii="Arial" w:hAnsi="Arial" w:cs="Arial"/>
                <w:color w:val="000000"/>
                <w:szCs w:val="22"/>
              </w:rPr>
              <w:t xml:space="preserve">Would allow </w:t>
            </w:r>
            <w:r w:rsidR="00D0449D">
              <w:rPr>
                <w:rFonts w:ascii="Arial" w:hAnsi="Arial" w:cs="Arial"/>
                <w:color w:val="000000"/>
                <w:szCs w:val="22"/>
              </w:rPr>
              <w:t>ACCGOV</w:t>
            </w:r>
            <w:r w:rsidRPr="006F5C12">
              <w:rPr>
                <w:rFonts w:ascii="Arial" w:hAnsi="Arial" w:cs="Arial"/>
                <w:color w:val="000000"/>
                <w:szCs w:val="22"/>
              </w:rPr>
              <w:t xml:space="preserve"> to identify stormwater piping issues and proactively manage system </w:t>
            </w:r>
          </w:p>
        </w:tc>
      </w:tr>
      <w:tr w:rsidR="00814162" w14:paraId="2B01A281" w14:textId="77777777" w:rsidTr="006F5C12">
        <w:trPr>
          <w:trHeight w:hRule="exact" w:val="894"/>
        </w:trPr>
        <w:tc>
          <w:tcPr>
            <w:cnfStyle w:val="001000000000" w:firstRow="0" w:lastRow="0" w:firstColumn="1" w:lastColumn="0" w:oddVBand="0" w:evenVBand="0" w:oddHBand="0" w:evenHBand="0" w:firstRowFirstColumn="0" w:firstRowLastColumn="0" w:lastRowFirstColumn="0" w:lastRowLastColumn="0"/>
            <w:tcW w:w="1935" w:type="dxa"/>
            <w:shd w:val="clear" w:color="auto" w:fill="FFFFFF" w:themeFill="background1"/>
            <w:vAlign w:val="center"/>
          </w:tcPr>
          <w:p w14:paraId="1E52F0D3" w14:textId="0853AB66" w:rsidR="00814162" w:rsidRDefault="00814162" w:rsidP="007F738C">
            <w:pPr>
              <w:rPr>
                <w:rFonts w:ascii="Arial" w:hAnsi="Arial" w:cs="Arial"/>
                <w:b w:val="0"/>
                <w:color w:val="000000"/>
                <w:szCs w:val="22"/>
              </w:rPr>
            </w:pPr>
            <w:r>
              <w:rPr>
                <w:rFonts w:ascii="Arial" w:hAnsi="Arial" w:cs="Arial"/>
                <w:b w:val="0"/>
                <w:color w:val="000000"/>
                <w:szCs w:val="22"/>
              </w:rPr>
              <w:t>LOS B3</w:t>
            </w:r>
          </w:p>
        </w:tc>
        <w:tc>
          <w:tcPr>
            <w:tcW w:w="7579" w:type="dxa"/>
            <w:shd w:val="clear" w:color="auto" w:fill="FFFFFF" w:themeFill="background1"/>
            <w:vAlign w:val="center"/>
          </w:tcPr>
          <w:p w14:paraId="1AC53E7E" w14:textId="77777777" w:rsidR="006F5C12" w:rsidRPr="006F5C12" w:rsidRDefault="006F5C12" w:rsidP="006F5C12">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6F5C12">
              <w:rPr>
                <w:rFonts w:ascii="Arial" w:hAnsi="Arial" w:cs="Arial"/>
                <w:b/>
                <w:bCs/>
                <w:color w:val="000000"/>
                <w:szCs w:val="22"/>
              </w:rPr>
              <w:t>Vac Truck Crew</w:t>
            </w:r>
          </w:p>
          <w:p w14:paraId="1BFB38EC" w14:textId="31CA2BA5" w:rsidR="007F738C" w:rsidRPr="006F5C12" w:rsidRDefault="007F738C" w:rsidP="00D253BC">
            <w:pPr>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6F5C12">
              <w:rPr>
                <w:rFonts w:ascii="Arial" w:hAnsi="Arial" w:cs="Arial"/>
                <w:color w:val="000000"/>
                <w:szCs w:val="22"/>
              </w:rPr>
              <w:t>Dedicated crew for vac truck</w:t>
            </w:r>
            <w:r w:rsidR="00754E27">
              <w:rPr>
                <w:rFonts w:ascii="Arial" w:hAnsi="Arial" w:cs="Arial"/>
                <w:color w:val="000000"/>
                <w:szCs w:val="22"/>
              </w:rPr>
              <w:t>s</w:t>
            </w:r>
            <w:r w:rsidRPr="006F5C12">
              <w:rPr>
                <w:rFonts w:ascii="Arial" w:hAnsi="Arial" w:cs="Arial"/>
                <w:color w:val="000000"/>
                <w:szCs w:val="22"/>
              </w:rPr>
              <w:t xml:space="preserve"> operations </w:t>
            </w:r>
          </w:p>
          <w:p w14:paraId="6EED91DC" w14:textId="03FF2CA5" w:rsidR="00814162" w:rsidRPr="00785844" w:rsidRDefault="007F738C" w:rsidP="00D253BC">
            <w:pPr>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6F5C12">
              <w:rPr>
                <w:rFonts w:ascii="Arial" w:hAnsi="Arial" w:cs="Arial"/>
                <w:color w:val="000000"/>
                <w:szCs w:val="22"/>
              </w:rPr>
              <w:t>Would ensure full operations of vac truck</w:t>
            </w:r>
          </w:p>
        </w:tc>
      </w:tr>
      <w:tr w:rsidR="00814162" w14:paraId="1C277E48" w14:textId="77777777" w:rsidTr="006F5C12">
        <w:trPr>
          <w:cnfStyle w:val="000000100000" w:firstRow="0" w:lastRow="0" w:firstColumn="0" w:lastColumn="0" w:oddVBand="0" w:evenVBand="0" w:oddHBand="1" w:evenHBand="0" w:firstRowFirstColumn="0" w:firstRowLastColumn="0" w:lastRowFirstColumn="0" w:lastRowLastColumn="0"/>
          <w:trHeight w:hRule="exact" w:val="984"/>
        </w:trPr>
        <w:tc>
          <w:tcPr>
            <w:cnfStyle w:val="001000000000" w:firstRow="0" w:lastRow="0" w:firstColumn="1" w:lastColumn="0" w:oddVBand="0" w:evenVBand="0" w:oddHBand="0" w:evenHBand="0" w:firstRowFirstColumn="0" w:firstRowLastColumn="0" w:lastRowFirstColumn="0" w:lastRowLastColumn="0"/>
            <w:tcW w:w="1935" w:type="dxa"/>
            <w:shd w:val="clear" w:color="auto" w:fill="FFFFFF" w:themeFill="background1"/>
            <w:vAlign w:val="center"/>
          </w:tcPr>
          <w:p w14:paraId="78C3F2D2" w14:textId="555BAABE" w:rsidR="00814162" w:rsidRDefault="00814162" w:rsidP="007F738C">
            <w:pPr>
              <w:rPr>
                <w:rFonts w:ascii="Arial" w:hAnsi="Arial" w:cs="Arial"/>
                <w:b w:val="0"/>
                <w:color w:val="000000"/>
                <w:szCs w:val="22"/>
              </w:rPr>
            </w:pPr>
            <w:r>
              <w:rPr>
                <w:rFonts w:ascii="Arial" w:hAnsi="Arial" w:cs="Arial"/>
                <w:b w:val="0"/>
                <w:color w:val="000000"/>
                <w:szCs w:val="22"/>
              </w:rPr>
              <w:t>LOS B4</w:t>
            </w:r>
          </w:p>
        </w:tc>
        <w:tc>
          <w:tcPr>
            <w:tcW w:w="7579" w:type="dxa"/>
            <w:shd w:val="clear" w:color="auto" w:fill="FFFFFF" w:themeFill="background1"/>
            <w:vAlign w:val="center"/>
          </w:tcPr>
          <w:p w14:paraId="73A6C57C" w14:textId="77777777" w:rsidR="006F5C12" w:rsidRPr="006F5C12" w:rsidRDefault="006F5C12" w:rsidP="006F5C12">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6F5C12">
              <w:rPr>
                <w:rFonts w:ascii="Arial" w:hAnsi="Arial" w:cs="Arial"/>
                <w:b/>
                <w:bCs/>
                <w:color w:val="000000"/>
                <w:szCs w:val="22"/>
              </w:rPr>
              <w:t>Expanded Street Sweeping</w:t>
            </w:r>
          </w:p>
          <w:p w14:paraId="5FF326D9" w14:textId="77777777" w:rsidR="007F738C" w:rsidRPr="006F5C12" w:rsidRDefault="007F738C" w:rsidP="00D253BC">
            <w:pPr>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6F5C12">
              <w:rPr>
                <w:rFonts w:ascii="Arial" w:hAnsi="Arial" w:cs="Arial"/>
                <w:color w:val="000000"/>
                <w:szCs w:val="22"/>
              </w:rPr>
              <w:t>Quarterly sweeping of collectors and arterials not currently swept</w:t>
            </w:r>
          </w:p>
          <w:p w14:paraId="104758D4" w14:textId="6F606DE9" w:rsidR="00814162" w:rsidRPr="00785844" w:rsidRDefault="007F738C" w:rsidP="00D253BC">
            <w:pPr>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6F5C12">
              <w:rPr>
                <w:rFonts w:ascii="Arial" w:hAnsi="Arial" w:cs="Arial"/>
                <w:color w:val="000000"/>
                <w:szCs w:val="22"/>
              </w:rPr>
              <w:t>Increase quarterly routes to monthly during Fall</w:t>
            </w:r>
          </w:p>
        </w:tc>
      </w:tr>
    </w:tbl>
    <w:p w14:paraId="45704E68" w14:textId="007CBC7C" w:rsidR="00814162" w:rsidRDefault="00814162" w:rsidP="00814162">
      <w:pPr>
        <w:spacing w:after="240" w:line="324" w:lineRule="auto"/>
        <w:rPr>
          <w:rFonts w:ascii="Arial" w:hAnsi="Arial"/>
        </w:rPr>
      </w:pPr>
    </w:p>
    <w:p w14:paraId="4B598500" w14:textId="665E1F47" w:rsidR="0079757F" w:rsidRDefault="005E1455" w:rsidP="00814162">
      <w:pPr>
        <w:pStyle w:val="Heading2"/>
      </w:pPr>
      <w:r>
        <w:t xml:space="preserve">2.5 </w:t>
      </w:r>
      <w:r w:rsidR="0079757F">
        <w:t>Level of Service C</w:t>
      </w:r>
    </w:p>
    <w:p w14:paraId="6127F6FC" w14:textId="2E238055" w:rsidR="007F738C" w:rsidRDefault="0079757F" w:rsidP="007F738C">
      <w:pPr>
        <w:spacing w:after="240" w:line="324" w:lineRule="auto"/>
        <w:rPr>
          <w:rFonts w:ascii="Arial" w:hAnsi="Arial"/>
        </w:rPr>
      </w:pPr>
      <w:r w:rsidRPr="00A661EF">
        <w:rPr>
          <w:rFonts w:ascii="Arial" w:hAnsi="Arial"/>
        </w:rPr>
        <w:t xml:space="preserve">Level of service C focuses </w:t>
      </w:r>
      <w:r w:rsidR="007F738C">
        <w:rPr>
          <w:rFonts w:ascii="Arial" w:hAnsi="Arial"/>
        </w:rPr>
        <w:t xml:space="preserve">solely on the extending where </w:t>
      </w:r>
      <w:r w:rsidR="00D0449D">
        <w:rPr>
          <w:rFonts w:ascii="Arial" w:hAnsi="Arial"/>
        </w:rPr>
        <w:t>ACCGOV</w:t>
      </w:r>
      <w:r w:rsidR="007F738C">
        <w:rPr>
          <w:rFonts w:ascii="Arial" w:hAnsi="Arial"/>
        </w:rPr>
        <w:t xml:space="preserve"> provides service</w:t>
      </w:r>
      <w:r w:rsidRPr="00A661EF">
        <w:rPr>
          <w:rFonts w:ascii="Arial" w:hAnsi="Arial"/>
        </w:rPr>
        <w:t>.</w:t>
      </w:r>
      <w:r w:rsidR="007F738C">
        <w:rPr>
          <w:rFonts w:ascii="Arial" w:hAnsi="Arial"/>
        </w:rPr>
        <w:t xml:space="preserve">  As summarized in Table 1, </w:t>
      </w:r>
      <w:r w:rsidR="00D0449D">
        <w:rPr>
          <w:rFonts w:ascii="Arial" w:hAnsi="Arial"/>
        </w:rPr>
        <w:t>ACCGOV</w:t>
      </w:r>
      <w:r w:rsidR="007F738C">
        <w:rPr>
          <w:rFonts w:ascii="Arial" w:hAnsi="Arial"/>
        </w:rPr>
        <w:t xml:space="preserve"> will provide services on </w:t>
      </w:r>
      <w:r w:rsidR="00221415">
        <w:rPr>
          <w:rFonts w:ascii="Arial" w:hAnsi="Arial"/>
        </w:rPr>
        <w:t xml:space="preserve">private property on </w:t>
      </w:r>
      <w:r w:rsidR="007F738C">
        <w:rPr>
          <w:rFonts w:ascii="Arial" w:hAnsi="Arial"/>
        </w:rPr>
        <w:t>an emergency basis</w:t>
      </w:r>
      <w:r w:rsidR="00221415">
        <w:rPr>
          <w:rFonts w:ascii="Arial" w:hAnsi="Arial"/>
        </w:rPr>
        <w:t xml:space="preserve"> or if a DIA has been executed and in some instances when stabilization of discharge points that lie slightly outside the ROW.  However</w:t>
      </w:r>
      <w:r w:rsidR="00982B12">
        <w:rPr>
          <w:rFonts w:ascii="Arial" w:hAnsi="Arial"/>
        </w:rPr>
        <w:t>, the provision of</w:t>
      </w:r>
      <w:r w:rsidR="00221415">
        <w:rPr>
          <w:rFonts w:ascii="Arial" w:hAnsi="Arial"/>
        </w:rPr>
        <w:t xml:space="preserve"> these </w:t>
      </w:r>
      <w:r w:rsidR="00982B12">
        <w:rPr>
          <w:rFonts w:ascii="Arial" w:hAnsi="Arial"/>
        </w:rPr>
        <w:t xml:space="preserve">management </w:t>
      </w:r>
      <w:r w:rsidR="00221415">
        <w:rPr>
          <w:rFonts w:ascii="Arial" w:hAnsi="Arial"/>
        </w:rPr>
        <w:t xml:space="preserve">activities are certainly the exception.  Level of service C would include the development of a dedicated private easement crew that would be solely focused on </w:t>
      </w:r>
      <w:r w:rsidRPr="00A661EF">
        <w:rPr>
          <w:rFonts w:ascii="Arial" w:hAnsi="Arial"/>
        </w:rPr>
        <w:t xml:space="preserve">addressing stormwater issues </w:t>
      </w:r>
      <w:r w:rsidR="00221415">
        <w:rPr>
          <w:rFonts w:ascii="Arial" w:hAnsi="Arial"/>
        </w:rPr>
        <w:t>within the</w:t>
      </w:r>
      <w:r w:rsidRPr="00A661EF">
        <w:rPr>
          <w:rFonts w:ascii="Arial" w:hAnsi="Arial"/>
        </w:rPr>
        <w:t xml:space="preserve"> quasi-public and private</w:t>
      </w:r>
      <w:r w:rsidR="00221415">
        <w:rPr>
          <w:rFonts w:ascii="Arial" w:hAnsi="Arial"/>
        </w:rPr>
        <w:t xml:space="preserve"> property</w:t>
      </w:r>
      <w:r w:rsidRPr="00A661EF">
        <w:rPr>
          <w:rFonts w:ascii="Arial" w:hAnsi="Arial"/>
        </w:rPr>
        <w:t xml:space="preserve">. </w:t>
      </w:r>
      <w:r w:rsidR="00221415">
        <w:rPr>
          <w:rFonts w:ascii="Arial" w:hAnsi="Arial"/>
        </w:rPr>
        <w:t xml:space="preserve"> </w:t>
      </w:r>
      <w:r w:rsidRPr="00A661EF">
        <w:rPr>
          <w:rFonts w:ascii="Arial" w:hAnsi="Arial"/>
        </w:rPr>
        <w:t xml:space="preserve">This crew would focus on addressing items such as connected pipes on private easements, driveway pipes and public water zone of influence areas. </w:t>
      </w:r>
      <w:r w:rsidR="00221415">
        <w:rPr>
          <w:rFonts w:ascii="Arial" w:hAnsi="Arial"/>
        </w:rPr>
        <w:t xml:space="preserve">The provision of these services would continue to require an executed DIA and </w:t>
      </w:r>
      <w:r w:rsidR="00D0449D">
        <w:rPr>
          <w:rFonts w:ascii="Arial" w:hAnsi="Arial"/>
        </w:rPr>
        <w:t>ACCGOV</w:t>
      </w:r>
      <w:r w:rsidR="00221415">
        <w:rPr>
          <w:rFonts w:ascii="Arial" w:hAnsi="Arial"/>
        </w:rPr>
        <w:t xml:space="preserve"> would only provide the labor and minimal materials consistent with current practice.  </w:t>
      </w:r>
    </w:p>
    <w:p w14:paraId="7BA12185" w14:textId="0BC20F7F" w:rsidR="00D66637" w:rsidRDefault="005E1455" w:rsidP="007F738C">
      <w:pPr>
        <w:pStyle w:val="Heading2"/>
      </w:pPr>
      <w:r>
        <w:t xml:space="preserve">2.6 </w:t>
      </w:r>
      <w:r w:rsidR="00D66637">
        <w:t xml:space="preserve">Capital </w:t>
      </w:r>
      <w:r w:rsidR="007F738C">
        <w:t>Improvement Projects</w:t>
      </w:r>
    </w:p>
    <w:p w14:paraId="1396F737" w14:textId="17EF1A7F" w:rsidR="002174F8" w:rsidRDefault="002174F8" w:rsidP="009D3998">
      <w:pPr>
        <w:spacing w:after="240" w:line="324" w:lineRule="auto"/>
        <w:rPr>
          <w:rFonts w:ascii="Arial" w:hAnsi="Arial"/>
        </w:rPr>
      </w:pPr>
      <w:r>
        <w:rPr>
          <w:rFonts w:ascii="Arial" w:hAnsi="Arial"/>
        </w:rPr>
        <w:t xml:space="preserve">To examine the current capital improvement needs within the </w:t>
      </w:r>
      <w:r w:rsidR="00D0449D">
        <w:rPr>
          <w:rFonts w:ascii="Arial" w:hAnsi="Arial"/>
        </w:rPr>
        <w:t>ACCGOV</w:t>
      </w:r>
      <w:r>
        <w:rPr>
          <w:rFonts w:ascii="Arial" w:hAnsi="Arial"/>
        </w:rPr>
        <w:t xml:space="preserve"> stormwater system, our project team reviewed prior studies completed for </w:t>
      </w:r>
      <w:r w:rsidR="00D0449D">
        <w:rPr>
          <w:rFonts w:ascii="Arial" w:hAnsi="Arial"/>
        </w:rPr>
        <w:t>ACCGOV</w:t>
      </w:r>
      <w:r>
        <w:rPr>
          <w:rFonts w:ascii="Arial" w:hAnsi="Arial"/>
        </w:rPr>
        <w:t xml:space="preserve"> and had extensive discussions with </w:t>
      </w:r>
      <w:r w:rsidR="00D0449D">
        <w:rPr>
          <w:rFonts w:ascii="Arial" w:hAnsi="Arial"/>
        </w:rPr>
        <w:t>ACCGOV</w:t>
      </w:r>
      <w:r>
        <w:rPr>
          <w:rFonts w:ascii="Arial" w:hAnsi="Arial"/>
        </w:rPr>
        <w:t xml:space="preserve"> staff</w:t>
      </w:r>
      <w:r w:rsidR="00982B12">
        <w:rPr>
          <w:rFonts w:ascii="Arial" w:hAnsi="Arial"/>
        </w:rPr>
        <w:t xml:space="preserve"> to review projects that have been identified within the system</w:t>
      </w:r>
      <w:r>
        <w:rPr>
          <w:rFonts w:ascii="Arial" w:hAnsi="Arial"/>
        </w:rPr>
        <w:t>.</w:t>
      </w:r>
      <w:r w:rsidR="0037030D">
        <w:rPr>
          <w:rFonts w:ascii="Arial" w:hAnsi="Arial"/>
        </w:rPr>
        <w:t xml:space="preserve">  The prior study documentation reviewed includes the 2001 Stormwater Master Plan and each of the seventeen individual Watershed Management Plans for each of the </w:t>
      </w:r>
      <w:r w:rsidR="00D0449D">
        <w:rPr>
          <w:rFonts w:ascii="Arial" w:hAnsi="Arial"/>
        </w:rPr>
        <w:t>ACCGOV</w:t>
      </w:r>
      <w:r w:rsidR="0037030D">
        <w:rPr>
          <w:rFonts w:ascii="Arial" w:hAnsi="Arial"/>
        </w:rPr>
        <w:t xml:space="preserve"> major watersheds. </w:t>
      </w:r>
      <w:r>
        <w:rPr>
          <w:rFonts w:ascii="Arial" w:hAnsi="Arial"/>
        </w:rPr>
        <w:t xml:space="preserve">  Based on this review</w:t>
      </w:r>
      <w:r w:rsidR="0037030D">
        <w:rPr>
          <w:rFonts w:ascii="Arial" w:hAnsi="Arial"/>
        </w:rPr>
        <w:t xml:space="preserve"> six</w:t>
      </w:r>
      <w:r>
        <w:rPr>
          <w:rFonts w:ascii="Arial" w:hAnsi="Arial"/>
        </w:rPr>
        <w:t xml:space="preserve"> primary categories of capital projects were identified including the following:</w:t>
      </w:r>
    </w:p>
    <w:p w14:paraId="1A284C86" w14:textId="65A4EBD0" w:rsidR="002174F8" w:rsidRDefault="00F76DED" w:rsidP="00D253BC">
      <w:pPr>
        <w:pStyle w:val="ListParagraph"/>
        <w:numPr>
          <w:ilvl w:val="0"/>
          <w:numId w:val="17"/>
        </w:numPr>
        <w:spacing w:after="240" w:line="324" w:lineRule="auto"/>
        <w:rPr>
          <w:rFonts w:ascii="Arial" w:hAnsi="Arial"/>
        </w:rPr>
      </w:pPr>
      <w:r w:rsidRPr="0037030D">
        <w:rPr>
          <w:rFonts w:ascii="Arial" w:hAnsi="Arial"/>
          <w:b/>
        </w:rPr>
        <w:lastRenderedPageBreak/>
        <w:t>Master Plan Level l Pipes</w:t>
      </w:r>
      <w:r>
        <w:rPr>
          <w:rFonts w:ascii="Arial" w:hAnsi="Arial"/>
        </w:rPr>
        <w:t xml:space="preserve"> - This includes pipes causing hazards, nuisances, and flooding that have been reported/observed and verified through analysis that were within </w:t>
      </w:r>
      <w:r w:rsidR="00D0449D">
        <w:rPr>
          <w:rFonts w:ascii="Arial" w:hAnsi="Arial"/>
        </w:rPr>
        <w:t>ACCGOV</w:t>
      </w:r>
      <w:r>
        <w:rPr>
          <w:rFonts w:ascii="Arial" w:hAnsi="Arial"/>
        </w:rPr>
        <w:t>’s ROW as identified in the</w:t>
      </w:r>
      <w:r w:rsidR="0037030D">
        <w:rPr>
          <w:rFonts w:ascii="Arial" w:hAnsi="Arial"/>
        </w:rPr>
        <w:t xml:space="preserve"> 2001</w:t>
      </w:r>
      <w:r>
        <w:rPr>
          <w:rFonts w:ascii="Arial" w:hAnsi="Arial"/>
        </w:rPr>
        <w:t xml:space="preserve"> Master Plan. </w:t>
      </w:r>
    </w:p>
    <w:p w14:paraId="1754B567" w14:textId="745C520C" w:rsidR="00F76DED" w:rsidRDefault="00F76DED" w:rsidP="00D253BC">
      <w:pPr>
        <w:pStyle w:val="ListParagraph"/>
        <w:numPr>
          <w:ilvl w:val="0"/>
          <w:numId w:val="17"/>
        </w:numPr>
        <w:spacing w:after="240" w:line="324" w:lineRule="auto"/>
        <w:rPr>
          <w:rFonts w:ascii="Arial" w:hAnsi="Arial"/>
        </w:rPr>
      </w:pPr>
      <w:r w:rsidRPr="0037030D">
        <w:rPr>
          <w:rFonts w:ascii="Arial" w:hAnsi="Arial"/>
          <w:b/>
        </w:rPr>
        <w:t>Master Plan Level II Pipes</w:t>
      </w:r>
      <w:r>
        <w:rPr>
          <w:rFonts w:ascii="Arial" w:hAnsi="Arial"/>
        </w:rPr>
        <w:t xml:space="preserve"> - This includes pipes that were identified from modeled conditions but not previously reported/observed as identified in the </w:t>
      </w:r>
      <w:r w:rsidR="0037030D">
        <w:rPr>
          <w:rFonts w:ascii="Arial" w:hAnsi="Arial"/>
        </w:rPr>
        <w:t xml:space="preserve">2001 </w:t>
      </w:r>
      <w:r>
        <w:rPr>
          <w:rFonts w:ascii="Arial" w:hAnsi="Arial"/>
        </w:rPr>
        <w:t xml:space="preserve">Master Plan. </w:t>
      </w:r>
    </w:p>
    <w:p w14:paraId="3EB1AC8F" w14:textId="6AC79313" w:rsidR="00F76DED" w:rsidRDefault="00F76DED" w:rsidP="00D253BC">
      <w:pPr>
        <w:pStyle w:val="ListParagraph"/>
        <w:numPr>
          <w:ilvl w:val="0"/>
          <w:numId w:val="17"/>
        </w:numPr>
        <w:spacing w:after="240" w:line="324" w:lineRule="auto"/>
        <w:rPr>
          <w:rFonts w:ascii="Arial" w:hAnsi="Arial"/>
        </w:rPr>
      </w:pPr>
      <w:r w:rsidRPr="0037030D">
        <w:rPr>
          <w:rFonts w:ascii="Arial" w:hAnsi="Arial"/>
          <w:b/>
        </w:rPr>
        <w:t>Pipe Replacement Priority I</w:t>
      </w:r>
      <w:r>
        <w:rPr>
          <w:rFonts w:ascii="Arial" w:hAnsi="Arial"/>
        </w:rPr>
        <w:t xml:space="preserve"> </w:t>
      </w:r>
      <w:r w:rsidR="0037030D">
        <w:rPr>
          <w:rFonts w:ascii="Arial" w:hAnsi="Arial"/>
        </w:rPr>
        <w:t>-</w:t>
      </w:r>
      <w:r>
        <w:rPr>
          <w:rFonts w:ascii="Arial" w:hAnsi="Arial"/>
        </w:rPr>
        <w:t xml:space="preserve"> Pipes identified by </w:t>
      </w:r>
      <w:r w:rsidR="00D0449D">
        <w:rPr>
          <w:rFonts w:ascii="Arial" w:hAnsi="Arial"/>
        </w:rPr>
        <w:t>ACCGOV</w:t>
      </w:r>
      <w:r>
        <w:rPr>
          <w:rFonts w:ascii="Arial" w:hAnsi="Arial"/>
        </w:rPr>
        <w:t xml:space="preserve"> staff for replacement due to immediate consequences of failure.</w:t>
      </w:r>
    </w:p>
    <w:p w14:paraId="1BEC390F" w14:textId="23BE2605" w:rsidR="00F76DED" w:rsidRDefault="00F76DED" w:rsidP="00D253BC">
      <w:pPr>
        <w:pStyle w:val="ListParagraph"/>
        <w:numPr>
          <w:ilvl w:val="0"/>
          <w:numId w:val="17"/>
        </w:numPr>
        <w:spacing w:after="240" w:line="324" w:lineRule="auto"/>
        <w:rPr>
          <w:rFonts w:ascii="Arial" w:hAnsi="Arial"/>
        </w:rPr>
      </w:pPr>
      <w:r w:rsidRPr="0037030D">
        <w:rPr>
          <w:rFonts w:ascii="Arial" w:hAnsi="Arial"/>
          <w:b/>
        </w:rPr>
        <w:t>Pipe Replacement Priority II</w:t>
      </w:r>
      <w:r>
        <w:rPr>
          <w:rFonts w:ascii="Arial" w:hAnsi="Arial"/>
        </w:rPr>
        <w:t xml:space="preserve"> </w:t>
      </w:r>
      <w:r w:rsidR="0037030D">
        <w:rPr>
          <w:rFonts w:ascii="Arial" w:hAnsi="Arial"/>
        </w:rPr>
        <w:t>-</w:t>
      </w:r>
      <w:r>
        <w:rPr>
          <w:rFonts w:ascii="Arial" w:hAnsi="Arial"/>
        </w:rPr>
        <w:t xml:space="preserve"> Pipes identified by </w:t>
      </w:r>
      <w:r w:rsidR="00D0449D">
        <w:rPr>
          <w:rFonts w:ascii="Arial" w:hAnsi="Arial"/>
        </w:rPr>
        <w:t>ACCGOV</w:t>
      </w:r>
      <w:r>
        <w:rPr>
          <w:rFonts w:ascii="Arial" w:hAnsi="Arial"/>
        </w:rPr>
        <w:t xml:space="preserve"> staff for long-term replacement due to long-term issues.</w:t>
      </w:r>
    </w:p>
    <w:p w14:paraId="3EB2EFB0" w14:textId="3CE7AF14" w:rsidR="00F76DED" w:rsidRDefault="00F76DED" w:rsidP="00D253BC">
      <w:pPr>
        <w:pStyle w:val="ListParagraph"/>
        <w:numPr>
          <w:ilvl w:val="0"/>
          <w:numId w:val="17"/>
        </w:numPr>
        <w:spacing w:after="240" w:line="324" w:lineRule="auto"/>
        <w:rPr>
          <w:rFonts w:ascii="Arial" w:hAnsi="Arial"/>
        </w:rPr>
      </w:pPr>
      <w:r w:rsidRPr="0037030D">
        <w:rPr>
          <w:rFonts w:ascii="Arial" w:hAnsi="Arial"/>
          <w:b/>
        </w:rPr>
        <w:t>Other Rusted Pipe</w:t>
      </w:r>
      <w:r>
        <w:rPr>
          <w:rFonts w:ascii="Arial" w:hAnsi="Arial"/>
        </w:rPr>
        <w:t xml:space="preserve"> </w:t>
      </w:r>
      <w:r w:rsidR="0037030D">
        <w:rPr>
          <w:rFonts w:ascii="Arial" w:hAnsi="Arial"/>
        </w:rPr>
        <w:t>-</w:t>
      </w:r>
      <w:r>
        <w:rPr>
          <w:rFonts w:ascii="Arial" w:hAnsi="Arial"/>
        </w:rPr>
        <w:t xml:space="preserve"> Pipes identified by </w:t>
      </w:r>
      <w:r w:rsidR="00D0449D">
        <w:rPr>
          <w:rFonts w:ascii="Arial" w:hAnsi="Arial"/>
        </w:rPr>
        <w:t>ACCGOV</w:t>
      </w:r>
      <w:r>
        <w:rPr>
          <w:rFonts w:ascii="Arial" w:hAnsi="Arial"/>
        </w:rPr>
        <w:t xml:space="preserve"> staff that will need replacement due to demonstrated deteriorating condition.</w:t>
      </w:r>
    </w:p>
    <w:p w14:paraId="6EC92612" w14:textId="3954F748" w:rsidR="00F76DED" w:rsidRPr="00F76DED" w:rsidRDefault="00F76DED" w:rsidP="00D253BC">
      <w:pPr>
        <w:pStyle w:val="ListParagraph"/>
        <w:numPr>
          <w:ilvl w:val="0"/>
          <w:numId w:val="17"/>
        </w:numPr>
        <w:spacing w:after="240" w:line="324" w:lineRule="auto"/>
        <w:rPr>
          <w:rFonts w:ascii="Arial" w:hAnsi="Arial"/>
        </w:rPr>
      </w:pPr>
      <w:r w:rsidRPr="0037030D">
        <w:rPr>
          <w:rFonts w:ascii="Arial" w:hAnsi="Arial"/>
          <w:b/>
        </w:rPr>
        <w:t>Watershed Management Program</w:t>
      </w:r>
      <w:r>
        <w:rPr>
          <w:rFonts w:ascii="Arial" w:hAnsi="Arial"/>
        </w:rPr>
        <w:t xml:space="preserve"> </w:t>
      </w:r>
      <w:r w:rsidR="0037030D">
        <w:rPr>
          <w:rFonts w:ascii="Arial" w:hAnsi="Arial"/>
        </w:rPr>
        <w:t>-</w:t>
      </w:r>
      <w:r>
        <w:rPr>
          <w:rFonts w:ascii="Arial" w:hAnsi="Arial"/>
        </w:rPr>
        <w:t xml:space="preserve"> Projects identified in the Watershed Management Plans for each of the 17 major watersheds within </w:t>
      </w:r>
      <w:r w:rsidR="00D0449D">
        <w:rPr>
          <w:rFonts w:ascii="Arial" w:hAnsi="Arial"/>
        </w:rPr>
        <w:t>ACCGOV</w:t>
      </w:r>
      <w:r>
        <w:rPr>
          <w:rFonts w:ascii="Arial" w:hAnsi="Arial"/>
        </w:rPr>
        <w:t xml:space="preserve">.  </w:t>
      </w:r>
    </w:p>
    <w:p w14:paraId="7C7EAFFB" w14:textId="3BCDAA24" w:rsidR="009E13E5" w:rsidRDefault="00982B12" w:rsidP="009E13E5">
      <w:pPr>
        <w:spacing w:after="240" w:line="324" w:lineRule="auto"/>
        <w:rPr>
          <w:rFonts w:ascii="Arial" w:hAnsi="Arial"/>
        </w:rPr>
      </w:pPr>
      <w:r>
        <w:rPr>
          <w:rFonts w:ascii="Arial" w:hAnsi="Arial"/>
        </w:rPr>
        <w:t>As demonstrated by the list of categories of projects, the vast majority of capital improvement</w:t>
      </w:r>
      <w:r w:rsidR="009E13E5">
        <w:rPr>
          <w:rFonts w:ascii="Arial" w:hAnsi="Arial"/>
        </w:rPr>
        <w:t xml:space="preserve"> needs</w:t>
      </w:r>
      <w:r>
        <w:rPr>
          <w:rFonts w:ascii="Arial" w:hAnsi="Arial"/>
        </w:rPr>
        <w:t xml:space="preserve"> are related to the drainage pipes within the stormwater system.</w:t>
      </w:r>
      <w:r w:rsidR="009E13E5">
        <w:rPr>
          <w:rFonts w:ascii="Arial" w:hAnsi="Arial"/>
        </w:rPr>
        <w:t xml:space="preserve">  Given the overall age and condition of the buried infrastructure within the drainage system significant reinvestment is currently required to ensure the proper function of the system.  Similar to many communities around the United States, many of the pipes within the drainage system are made of corrugated metal.  While this pipe material was widely used due to its relatively low cost, it is prone to rusting and structural failures and will require replacement.     </w:t>
      </w:r>
    </w:p>
    <w:p w14:paraId="04487C5D" w14:textId="7CFAC392" w:rsidR="004B2615" w:rsidRDefault="0037030D" w:rsidP="009D3998">
      <w:pPr>
        <w:spacing w:after="240" w:line="324" w:lineRule="auto"/>
        <w:rPr>
          <w:rFonts w:ascii="Arial" w:hAnsi="Arial"/>
        </w:rPr>
      </w:pPr>
      <w:r>
        <w:rPr>
          <w:rFonts w:ascii="Arial" w:hAnsi="Arial"/>
        </w:rPr>
        <w:t xml:space="preserve">Working with </w:t>
      </w:r>
      <w:r w:rsidR="00D0449D">
        <w:rPr>
          <w:rFonts w:ascii="Arial" w:hAnsi="Arial"/>
        </w:rPr>
        <w:t>ACCGOV</w:t>
      </w:r>
      <w:r>
        <w:rPr>
          <w:rFonts w:ascii="Arial" w:hAnsi="Arial"/>
        </w:rPr>
        <w:t xml:space="preserve"> staff, a summary of the near and long-term capital improvement projects was developed.  Table 3</w:t>
      </w:r>
      <w:r w:rsidR="009E13E5">
        <w:rPr>
          <w:rFonts w:ascii="Arial" w:hAnsi="Arial"/>
        </w:rPr>
        <w:t>, on the following page,</w:t>
      </w:r>
      <w:r w:rsidR="00982B12">
        <w:rPr>
          <w:rFonts w:ascii="Arial" w:hAnsi="Arial"/>
        </w:rPr>
        <w:t xml:space="preserve"> </w:t>
      </w:r>
      <w:r>
        <w:rPr>
          <w:rFonts w:ascii="Arial" w:hAnsi="Arial"/>
        </w:rPr>
        <w:t xml:space="preserve">provides a summary of the number of projects and costs by project category. </w:t>
      </w:r>
      <w:r w:rsidR="00FC5CA6">
        <w:rPr>
          <w:rFonts w:ascii="Arial" w:hAnsi="Arial"/>
        </w:rPr>
        <w:t xml:space="preserve"> The table demonstrates a total cost for all 185 projects of nearly </w:t>
      </w:r>
      <w:r w:rsidR="00915823">
        <w:rPr>
          <w:rFonts w:ascii="Arial" w:hAnsi="Arial"/>
        </w:rPr>
        <w:t xml:space="preserve">$93 million.  </w:t>
      </w:r>
    </w:p>
    <w:p w14:paraId="68017968" w14:textId="14C4852E" w:rsidR="00982B12" w:rsidRPr="00982B12" w:rsidRDefault="00982B12" w:rsidP="004B3263">
      <w:pPr>
        <w:spacing w:after="120" w:line="324" w:lineRule="auto"/>
        <w:rPr>
          <w:rFonts w:ascii="Arial" w:hAnsi="Arial"/>
          <w:b/>
        </w:rPr>
      </w:pPr>
      <w:r w:rsidRPr="00982B12">
        <w:rPr>
          <w:rFonts w:ascii="Arial" w:hAnsi="Arial"/>
          <w:b/>
        </w:rPr>
        <w:t xml:space="preserve">Table 3 </w:t>
      </w:r>
      <w:r>
        <w:rPr>
          <w:rFonts w:ascii="Arial" w:hAnsi="Arial"/>
          <w:b/>
        </w:rPr>
        <w:t>-</w:t>
      </w:r>
      <w:r w:rsidRPr="00982B12">
        <w:rPr>
          <w:rFonts w:ascii="Arial" w:hAnsi="Arial"/>
          <w:b/>
        </w:rPr>
        <w:t xml:space="preserve"> Capital Improvement Project Summary</w:t>
      </w:r>
    </w:p>
    <w:tbl>
      <w:tblPr>
        <w:tblStyle w:val="GridTable4"/>
        <w:tblpPr w:leftFromText="180" w:rightFromText="180" w:vertAnchor="text" w:horzAnchor="margin" w:tblpXSpec="center" w:tblpY="-49"/>
        <w:tblW w:w="9734" w:type="dxa"/>
        <w:tblLook w:val="0420" w:firstRow="1" w:lastRow="0" w:firstColumn="0" w:lastColumn="0" w:noHBand="0" w:noVBand="1"/>
      </w:tblPr>
      <w:tblGrid>
        <w:gridCol w:w="4585"/>
        <w:gridCol w:w="2250"/>
        <w:gridCol w:w="2899"/>
      </w:tblGrid>
      <w:tr w:rsidR="00FC5CA6" w:rsidRPr="00096862" w14:paraId="2E64DA5B" w14:textId="77777777" w:rsidTr="00FC5CA6">
        <w:trPr>
          <w:cnfStyle w:val="100000000000" w:firstRow="1" w:lastRow="0" w:firstColumn="0" w:lastColumn="0" w:oddVBand="0" w:evenVBand="0" w:oddHBand="0" w:evenHBand="0" w:firstRowFirstColumn="0" w:firstRowLastColumn="0" w:lastRowFirstColumn="0" w:lastRowLastColumn="0"/>
          <w:trHeight w:val="353"/>
        </w:trPr>
        <w:tc>
          <w:tcPr>
            <w:tcW w:w="4585" w:type="dxa"/>
            <w:hideMark/>
          </w:tcPr>
          <w:p w14:paraId="08D77216" w14:textId="77777777" w:rsidR="00FC5CA6" w:rsidRPr="009D3998" w:rsidRDefault="00FC5CA6" w:rsidP="009D3998">
            <w:pPr>
              <w:spacing w:before="120" w:after="120" w:line="264" w:lineRule="auto"/>
              <w:rPr>
                <w:rFonts w:ascii="Arial" w:hAnsi="Arial" w:cs="Arial"/>
                <w:color w:val="auto"/>
                <w:szCs w:val="20"/>
              </w:rPr>
            </w:pPr>
            <w:r w:rsidRPr="009D3998">
              <w:rPr>
                <w:rFonts w:ascii="Arial" w:hAnsi="Arial" w:cs="Arial"/>
                <w:color w:val="auto"/>
                <w:szCs w:val="20"/>
              </w:rPr>
              <w:t>Type of Capital Project</w:t>
            </w:r>
          </w:p>
        </w:tc>
        <w:tc>
          <w:tcPr>
            <w:tcW w:w="2250" w:type="dxa"/>
            <w:hideMark/>
          </w:tcPr>
          <w:p w14:paraId="5EF5686F" w14:textId="77777777" w:rsidR="00FC5CA6" w:rsidRPr="009D3998" w:rsidRDefault="00FC5CA6" w:rsidP="00FC5CA6">
            <w:pPr>
              <w:spacing w:before="120" w:after="120" w:line="264" w:lineRule="auto"/>
              <w:jc w:val="center"/>
              <w:rPr>
                <w:rFonts w:ascii="Arial" w:hAnsi="Arial" w:cs="Arial"/>
                <w:color w:val="auto"/>
                <w:szCs w:val="20"/>
              </w:rPr>
            </w:pPr>
            <w:r w:rsidRPr="009D3998">
              <w:rPr>
                <w:rFonts w:ascii="Arial" w:hAnsi="Arial" w:cs="Arial"/>
                <w:color w:val="auto"/>
                <w:szCs w:val="20"/>
              </w:rPr>
              <w:t>Projects</w:t>
            </w:r>
          </w:p>
        </w:tc>
        <w:tc>
          <w:tcPr>
            <w:tcW w:w="2899" w:type="dxa"/>
            <w:hideMark/>
          </w:tcPr>
          <w:p w14:paraId="07B463C9" w14:textId="77777777" w:rsidR="00FC5CA6" w:rsidRPr="009D3998" w:rsidRDefault="00FC5CA6" w:rsidP="009D3998">
            <w:pPr>
              <w:spacing w:before="120" w:after="120" w:line="264" w:lineRule="auto"/>
              <w:jc w:val="center"/>
              <w:rPr>
                <w:rFonts w:ascii="Arial" w:hAnsi="Arial" w:cs="Arial"/>
                <w:color w:val="auto"/>
                <w:szCs w:val="20"/>
              </w:rPr>
            </w:pPr>
            <w:r w:rsidRPr="009D3998">
              <w:rPr>
                <w:rFonts w:ascii="Arial" w:hAnsi="Arial" w:cs="Arial"/>
                <w:color w:val="auto"/>
                <w:szCs w:val="20"/>
              </w:rPr>
              <w:t>Cost ($ current)</w:t>
            </w:r>
          </w:p>
        </w:tc>
      </w:tr>
      <w:tr w:rsidR="00FC5CA6" w:rsidRPr="00096862" w14:paraId="06636550" w14:textId="77777777" w:rsidTr="00FC5CA6">
        <w:trPr>
          <w:cnfStyle w:val="000000100000" w:firstRow="0" w:lastRow="0" w:firstColumn="0" w:lastColumn="0" w:oddVBand="0" w:evenVBand="0" w:oddHBand="1" w:evenHBand="0" w:firstRowFirstColumn="0" w:firstRowLastColumn="0" w:lastRowFirstColumn="0" w:lastRowLastColumn="0"/>
          <w:trHeight w:hRule="exact" w:val="432"/>
        </w:trPr>
        <w:tc>
          <w:tcPr>
            <w:tcW w:w="4585" w:type="dxa"/>
            <w:tcBorders>
              <w:top w:val="single" w:sz="4" w:space="0" w:color="000000" w:themeColor="text1"/>
            </w:tcBorders>
            <w:shd w:val="clear" w:color="auto" w:fill="FFFFFF" w:themeFill="background1"/>
            <w:vAlign w:val="center"/>
            <w:hideMark/>
          </w:tcPr>
          <w:p w14:paraId="6E19A1B5" w14:textId="77777777" w:rsidR="00FC5CA6" w:rsidRPr="009D3998" w:rsidRDefault="00FC5CA6" w:rsidP="009D3998">
            <w:pPr>
              <w:spacing w:before="120" w:after="120" w:line="264" w:lineRule="auto"/>
              <w:rPr>
                <w:rFonts w:ascii="Arial" w:hAnsi="Arial" w:cs="Arial"/>
                <w:bCs/>
                <w:szCs w:val="20"/>
              </w:rPr>
            </w:pPr>
            <w:r w:rsidRPr="009D3998">
              <w:rPr>
                <w:rFonts w:ascii="Arial" w:hAnsi="Arial" w:cs="Arial"/>
                <w:bCs/>
                <w:szCs w:val="20"/>
              </w:rPr>
              <w:t>Master Plan - Level I Pipes</w:t>
            </w:r>
          </w:p>
        </w:tc>
        <w:tc>
          <w:tcPr>
            <w:tcW w:w="2250" w:type="dxa"/>
            <w:tcBorders>
              <w:top w:val="single" w:sz="4" w:space="0" w:color="000000" w:themeColor="text1"/>
            </w:tcBorders>
            <w:shd w:val="clear" w:color="auto" w:fill="FFFFFF" w:themeFill="background1"/>
            <w:vAlign w:val="center"/>
            <w:hideMark/>
          </w:tcPr>
          <w:p w14:paraId="694FE0DA" w14:textId="77777777" w:rsidR="00FC5CA6" w:rsidRPr="009D3998" w:rsidRDefault="00FC5CA6" w:rsidP="009D3998">
            <w:pPr>
              <w:spacing w:before="120" w:after="120" w:line="264" w:lineRule="auto"/>
              <w:jc w:val="center"/>
              <w:rPr>
                <w:rFonts w:ascii="Arial" w:hAnsi="Arial" w:cs="Arial"/>
                <w:bCs/>
                <w:szCs w:val="20"/>
              </w:rPr>
            </w:pPr>
            <w:r w:rsidRPr="009D3998">
              <w:rPr>
                <w:rFonts w:ascii="Arial" w:hAnsi="Arial" w:cs="Arial"/>
                <w:bCs/>
                <w:szCs w:val="20"/>
              </w:rPr>
              <w:t>26</w:t>
            </w:r>
          </w:p>
        </w:tc>
        <w:tc>
          <w:tcPr>
            <w:tcW w:w="2899" w:type="dxa"/>
            <w:tcBorders>
              <w:top w:val="single" w:sz="4" w:space="0" w:color="000000" w:themeColor="text1"/>
            </w:tcBorders>
            <w:shd w:val="clear" w:color="auto" w:fill="FFFFFF" w:themeFill="background1"/>
            <w:vAlign w:val="center"/>
            <w:hideMark/>
          </w:tcPr>
          <w:p w14:paraId="3871F226" w14:textId="77777777" w:rsidR="00FC5CA6" w:rsidRPr="009D3998" w:rsidRDefault="00FC5CA6" w:rsidP="009D3998">
            <w:pPr>
              <w:spacing w:before="120" w:after="120" w:line="264" w:lineRule="auto"/>
              <w:jc w:val="right"/>
              <w:rPr>
                <w:rFonts w:ascii="Arial" w:hAnsi="Arial" w:cs="Arial"/>
                <w:bCs/>
                <w:szCs w:val="20"/>
              </w:rPr>
            </w:pPr>
            <w:r w:rsidRPr="009D3998">
              <w:rPr>
                <w:rFonts w:ascii="Arial" w:hAnsi="Arial" w:cs="Arial"/>
                <w:bCs/>
                <w:szCs w:val="20"/>
              </w:rPr>
              <w:t>$11,700,000</w:t>
            </w:r>
          </w:p>
        </w:tc>
      </w:tr>
      <w:tr w:rsidR="00FC5CA6" w:rsidRPr="00096862" w14:paraId="05E61129" w14:textId="77777777" w:rsidTr="00FC5CA6">
        <w:trPr>
          <w:trHeight w:hRule="exact" w:val="432"/>
        </w:trPr>
        <w:tc>
          <w:tcPr>
            <w:tcW w:w="4585" w:type="dxa"/>
            <w:shd w:val="clear" w:color="auto" w:fill="FFFFFF" w:themeFill="background1"/>
            <w:vAlign w:val="center"/>
            <w:hideMark/>
          </w:tcPr>
          <w:p w14:paraId="2E3268CF" w14:textId="77777777" w:rsidR="00FC5CA6" w:rsidRPr="009D3998" w:rsidRDefault="00FC5CA6" w:rsidP="009D3998">
            <w:pPr>
              <w:spacing w:before="120" w:after="120" w:line="264" w:lineRule="auto"/>
              <w:rPr>
                <w:rFonts w:ascii="Arial" w:hAnsi="Arial" w:cs="Arial"/>
                <w:szCs w:val="20"/>
              </w:rPr>
            </w:pPr>
            <w:r w:rsidRPr="009D3998">
              <w:rPr>
                <w:rFonts w:ascii="Arial" w:hAnsi="Arial" w:cs="Arial"/>
                <w:szCs w:val="20"/>
              </w:rPr>
              <w:t>Master Plan - Level II Pipes</w:t>
            </w:r>
          </w:p>
        </w:tc>
        <w:tc>
          <w:tcPr>
            <w:tcW w:w="2250" w:type="dxa"/>
            <w:shd w:val="clear" w:color="auto" w:fill="FFFFFF" w:themeFill="background1"/>
            <w:vAlign w:val="center"/>
            <w:hideMark/>
          </w:tcPr>
          <w:p w14:paraId="0E0A23A0" w14:textId="77777777" w:rsidR="00FC5CA6" w:rsidRPr="009D3998" w:rsidRDefault="00FC5CA6" w:rsidP="009D3998">
            <w:pPr>
              <w:spacing w:before="120" w:after="120" w:line="264" w:lineRule="auto"/>
              <w:jc w:val="center"/>
              <w:rPr>
                <w:rFonts w:ascii="Arial" w:hAnsi="Arial" w:cs="Arial"/>
                <w:szCs w:val="20"/>
              </w:rPr>
            </w:pPr>
            <w:r w:rsidRPr="009D3998">
              <w:rPr>
                <w:rFonts w:ascii="Arial" w:hAnsi="Arial" w:cs="Arial"/>
                <w:szCs w:val="20"/>
              </w:rPr>
              <w:t>71</w:t>
            </w:r>
          </w:p>
        </w:tc>
        <w:tc>
          <w:tcPr>
            <w:tcW w:w="2899" w:type="dxa"/>
            <w:shd w:val="clear" w:color="auto" w:fill="FFFFFF" w:themeFill="background1"/>
            <w:vAlign w:val="center"/>
            <w:hideMark/>
          </w:tcPr>
          <w:p w14:paraId="360556F7" w14:textId="77777777" w:rsidR="00FC5CA6" w:rsidRPr="009D3998" w:rsidRDefault="00FC5CA6" w:rsidP="009D3998">
            <w:pPr>
              <w:spacing w:before="120" w:after="120" w:line="264" w:lineRule="auto"/>
              <w:jc w:val="right"/>
              <w:rPr>
                <w:rFonts w:ascii="Arial" w:hAnsi="Arial" w:cs="Arial"/>
                <w:szCs w:val="20"/>
              </w:rPr>
            </w:pPr>
            <w:r w:rsidRPr="009D3998">
              <w:rPr>
                <w:rFonts w:ascii="Arial" w:hAnsi="Arial" w:cs="Arial"/>
                <w:szCs w:val="20"/>
              </w:rPr>
              <w:t>$36,700,000</w:t>
            </w:r>
          </w:p>
        </w:tc>
      </w:tr>
      <w:tr w:rsidR="00FC5CA6" w:rsidRPr="00096862" w14:paraId="4F585F2D" w14:textId="77777777" w:rsidTr="00FC5CA6">
        <w:trPr>
          <w:cnfStyle w:val="000000100000" w:firstRow="0" w:lastRow="0" w:firstColumn="0" w:lastColumn="0" w:oddVBand="0" w:evenVBand="0" w:oddHBand="1" w:evenHBand="0" w:firstRowFirstColumn="0" w:firstRowLastColumn="0" w:lastRowFirstColumn="0" w:lastRowLastColumn="0"/>
          <w:trHeight w:hRule="exact" w:val="432"/>
        </w:trPr>
        <w:tc>
          <w:tcPr>
            <w:tcW w:w="4585" w:type="dxa"/>
            <w:shd w:val="clear" w:color="auto" w:fill="FFFFFF" w:themeFill="background1"/>
            <w:vAlign w:val="center"/>
            <w:hideMark/>
          </w:tcPr>
          <w:p w14:paraId="662CF3AF" w14:textId="77777777" w:rsidR="00FC5CA6" w:rsidRPr="009D3998" w:rsidRDefault="00FC5CA6" w:rsidP="009D3998">
            <w:pPr>
              <w:spacing w:before="120" w:after="120" w:line="264" w:lineRule="auto"/>
              <w:rPr>
                <w:rFonts w:ascii="Arial" w:hAnsi="Arial" w:cs="Arial"/>
                <w:bCs/>
                <w:szCs w:val="20"/>
              </w:rPr>
            </w:pPr>
            <w:r w:rsidRPr="009D3998">
              <w:rPr>
                <w:rFonts w:ascii="Arial" w:hAnsi="Arial" w:cs="Arial"/>
                <w:bCs/>
                <w:szCs w:val="20"/>
              </w:rPr>
              <w:t>Pipe Replacement - Priority I</w:t>
            </w:r>
          </w:p>
        </w:tc>
        <w:tc>
          <w:tcPr>
            <w:tcW w:w="2250" w:type="dxa"/>
            <w:shd w:val="clear" w:color="auto" w:fill="FFFFFF" w:themeFill="background1"/>
            <w:vAlign w:val="center"/>
            <w:hideMark/>
          </w:tcPr>
          <w:p w14:paraId="001C4945" w14:textId="77777777" w:rsidR="00FC5CA6" w:rsidRPr="009D3998" w:rsidRDefault="00FC5CA6" w:rsidP="009D3998">
            <w:pPr>
              <w:spacing w:before="120" w:after="120" w:line="264" w:lineRule="auto"/>
              <w:jc w:val="center"/>
              <w:rPr>
                <w:rFonts w:ascii="Arial" w:hAnsi="Arial" w:cs="Arial"/>
                <w:bCs/>
                <w:szCs w:val="20"/>
              </w:rPr>
            </w:pPr>
            <w:r w:rsidRPr="009D3998">
              <w:rPr>
                <w:rFonts w:ascii="Arial" w:hAnsi="Arial" w:cs="Arial"/>
                <w:bCs/>
                <w:szCs w:val="20"/>
              </w:rPr>
              <w:t>26</w:t>
            </w:r>
          </w:p>
        </w:tc>
        <w:tc>
          <w:tcPr>
            <w:tcW w:w="2899" w:type="dxa"/>
            <w:shd w:val="clear" w:color="auto" w:fill="FFFFFF" w:themeFill="background1"/>
            <w:vAlign w:val="center"/>
            <w:hideMark/>
          </w:tcPr>
          <w:p w14:paraId="58339E9A" w14:textId="77777777" w:rsidR="00FC5CA6" w:rsidRPr="009D3998" w:rsidRDefault="00FC5CA6" w:rsidP="009D3998">
            <w:pPr>
              <w:spacing w:before="120" w:after="120" w:line="264" w:lineRule="auto"/>
              <w:jc w:val="right"/>
              <w:rPr>
                <w:rFonts w:ascii="Arial" w:hAnsi="Arial" w:cs="Arial"/>
                <w:bCs/>
                <w:szCs w:val="20"/>
              </w:rPr>
            </w:pPr>
            <w:r w:rsidRPr="009D3998">
              <w:rPr>
                <w:rFonts w:ascii="Arial" w:hAnsi="Arial" w:cs="Arial"/>
                <w:bCs/>
                <w:szCs w:val="20"/>
              </w:rPr>
              <w:t>$15,900,000</w:t>
            </w:r>
          </w:p>
        </w:tc>
      </w:tr>
      <w:tr w:rsidR="00FC5CA6" w:rsidRPr="00096862" w14:paraId="20A062B7" w14:textId="77777777" w:rsidTr="00FC5CA6">
        <w:trPr>
          <w:trHeight w:hRule="exact" w:val="432"/>
        </w:trPr>
        <w:tc>
          <w:tcPr>
            <w:tcW w:w="4585" w:type="dxa"/>
            <w:shd w:val="clear" w:color="auto" w:fill="FFFFFF" w:themeFill="background1"/>
            <w:vAlign w:val="center"/>
            <w:hideMark/>
          </w:tcPr>
          <w:p w14:paraId="0C48126C" w14:textId="77777777" w:rsidR="00FC5CA6" w:rsidRPr="009D3998" w:rsidRDefault="00FC5CA6" w:rsidP="009D3998">
            <w:pPr>
              <w:spacing w:before="120" w:after="120" w:line="264" w:lineRule="auto"/>
              <w:rPr>
                <w:rFonts w:ascii="Arial" w:hAnsi="Arial" w:cs="Arial"/>
                <w:szCs w:val="20"/>
              </w:rPr>
            </w:pPr>
            <w:r w:rsidRPr="009D3998">
              <w:rPr>
                <w:rFonts w:ascii="Arial" w:hAnsi="Arial" w:cs="Arial"/>
                <w:szCs w:val="20"/>
              </w:rPr>
              <w:t>Pipe Replacement - Priority II</w:t>
            </w:r>
          </w:p>
        </w:tc>
        <w:tc>
          <w:tcPr>
            <w:tcW w:w="2250" w:type="dxa"/>
            <w:shd w:val="clear" w:color="auto" w:fill="FFFFFF" w:themeFill="background1"/>
            <w:vAlign w:val="center"/>
            <w:hideMark/>
          </w:tcPr>
          <w:p w14:paraId="0925F05B" w14:textId="77777777" w:rsidR="00FC5CA6" w:rsidRPr="009D3998" w:rsidRDefault="00FC5CA6" w:rsidP="009D3998">
            <w:pPr>
              <w:spacing w:before="120" w:after="120" w:line="264" w:lineRule="auto"/>
              <w:jc w:val="center"/>
              <w:rPr>
                <w:rFonts w:ascii="Arial" w:hAnsi="Arial" w:cs="Arial"/>
                <w:szCs w:val="20"/>
              </w:rPr>
            </w:pPr>
            <w:r w:rsidRPr="009D3998">
              <w:rPr>
                <w:rFonts w:ascii="Arial" w:hAnsi="Arial" w:cs="Arial"/>
                <w:szCs w:val="20"/>
              </w:rPr>
              <w:t>28</w:t>
            </w:r>
          </w:p>
        </w:tc>
        <w:tc>
          <w:tcPr>
            <w:tcW w:w="2899" w:type="dxa"/>
            <w:shd w:val="clear" w:color="auto" w:fill="FFFFFF" w:themeFill="background1"/>
            <w:vAlign w:val="center"/>
            <w:hideMark/>
          </w:tcPr>
          <w:p w14:paraId="0F829BD1" w14:textId="77777777" w:rsidR="00FC5CA6" w:rsidRPr="009D3998" w:rsidRDefault="00FC5CA6" w:rsidP="009D3998">
            <w:pPr>
              <w:spacing w:before="120" w:after="120" w:line="264" w:lineRule="auto"/>
              <w:jc w:val="right"/>
              <w:rPr>
                <w:rFonts w:ascii="Arial" w:hAnsi="Arial" w:cs="Arial"/>
                <w:szCs w:val="20"/>
              </w:rPr>
            </w:pPr>
            <w:r w:rsidRPr="009D3998">
              <w:rPr>
                <w:rFonts w:ascii="Arial" w:hAnsi="Arial" w:cs="Arial"/>
                <w:szCs w:val="20"/>
              </w:rPr>
              <w:t>$6,100,000</w:t>
            </w:r>
          </w:p>
        </w:tc>
      </w:tr>
      <w:tr w:rsidR="00FC5CA6" w:rsidRPr="00096862" w14:paraId="5913A77D" w14:textId="77777777" w:rsidTr="00FC5CA6">
        <w:trPr>
          <w:cnfStyle w:val="000000100000" w:firstRow="0" w:lastRow="0" w:firstColumn="0" w:lastColumn="0" w:oddVBand="0" w:evenVBand="0" w:oddHBand="1" w:evenHBand="0" w:firstRowFirstColumn="0" w:firstRowLastColumn="0" w:lastRowFirstColumn="0" w:lastRowLastColumn="0"/>
          <w:trHeight w:hRule="exact" w:val="432"/>
        </w:trPr>
        <w:tc>
          <w:tcPr>
            <w:tcW w:w="4585" w:type="dxa"/>
            <w:shd w:val="clear" w:color="auto" w:fill="FFFFFF" w:themeFill="background1"/>
            <w:vAlign w:val="center"/>
            <w:hideMark/>
          </w:tcPr>
          <w:p w14:paraId="43F7CC63" w14:textId="2A66B827" w:rsidR="00FC5CA6" w:rsidRPr="009D3998" w:rsidRDefault="00FC5CA6" w:rsidP="009D3998">
            <w:pPr>
              <w:spacing w:before="120" w:after="120" w:line="264" w:lineRule="auto"/>
              <w:rPr>
                <w:rFonts w:ascii="Arial" w:hAnsi="Arial" w:cs="Arial"/>
                <w:bCs/>
                <w:szCs w:val="20"/>
              </w:rPr>
            </w:pPr>
            <w:r>
              <w:rPr>
                <w:rFonts w:ascii="Arial" w:hAnsi="Arial" w:cs="Arial"/>
                <w:bCs/>
                <w:szCs w:val="20"/>
              </w:rPr>
              <w:t>Additional</w:t>
            </w:r>
            <w:r w:rsidRPr="009D3998">
              <w:rPr>
                <w:rFonts w:ascii="Arial" w:hAnsi="Arial" w:cs="Arial"/>
                <w:bCs/>
                <w:szCs w:val="20"/>
              </w:rPr>
              <w:t xml:space="preserve"> Rusted Pipe Replacement</w:t>
            </w:r>
          </w:p>
        </w:tc>
        <w:tc>
          <w:tcPr>
            <w:tcW w:w="2250" w:type="dxa"/>
            <w:shd w:val="clear" w:color="auto" w:fill="FFFFFF" w:themeFill="background1"/>
            <w:vAlign w:val="center"/>
            <w:hideMark/>
          </w:tcPr>
          <w:p w14:paraId="16143058" w14:textId="77777777" w:rsidR="00FC5CA6" w:rsidRPr="009D3998" w:rsidRDefault="00FC5CA6" w:rsidP="009D3998">
            <w:pPr>
              <w:spacing w:before="120" w:after="120" w:line="264" w:lineRule="auto"/>
              <w:jc w:val="center"/>
              <w:rPr>
                <w:rFonts w:ascii="Arial" w:hAnsi="Arial" w:cs="Arial"/>
                <w:bCs/>
                <w:szCs w:val="20"/>
              </w:rPr>
            </w:pPr>
            <w:r w:rsidRPr="009D3998">
              <w:rPr>
                <w:rFonts w:ascii="Arial" w:hAnsi="Arial" w:cs="Arial"/>
                <w:bCs/>
                <w:szCs w:val="20"/>
              </w:rPr>
              <w:t>25</w:t>
            </w:r>
          </w:p>
        </w:tc>
        <w:tc>
          <w:tcPr>
            <w:tcW w:w="2899" w:type="dxa"/>
            <w:shd w:val="clear" w:color="auto" w:fill="FFFFFF" w:themeFill="background1"/>
            <w:vAlign w:val="center"/>
            <w:hideMark/>
          </w:tcPr>
          <w:p w14:paraId="1F8F5745" w14:textId="77777777" w:rsidR="00FC5CA6" w:rsidRPr="009D3998" w:rsidRDefault="00FC5CA6" w:rsidP="009D3998">
            <w:pPr>
              <w:spacing w:before="120" w:after="120" w:line="264" w:lineRule="auto"/>
              <w:jc w:val="right"/>
              <w:rPr>
                <w:rFonts w:ascii="Arial" w:hAnsi="Arial" w:cs="Arial"/>
                <w:bCs/>
                <w:szCs w:val="20"/>
              </w:rPr>
            </w:pPr>
            <w:r w:rsidRPr="009D3998">
              <w:rPr>
                <w:rFonts w:ascii="Arial" w:hAnsi="Arial" w:cs="Arial"/>
                <w:bCs/>
                <w:szCs w:val="20"/>
              </w:rPr>
              <w:t>$5,700,000</w:t>
            </w:r>
          </w:p>
        </w:tc>
      </w:tr>
      <w:tr w:rsidR="00FC5CA6" w:rsidRPr="00096862" w14:paraId="6BFB1641" w14:textId="77777777" w:rsidTr="00FC5CA6">
        <w:trPr>
          <w:trHeight w:hRule="exact" w:val="432"/>
        </w:trPr>
        <w:tc>
          <w:tcPr>
            <w:tcW w:w="4585" w:type="dxa"/>
            <w:shd w:val="clear" w:color="auto" w:fill="FFFFFF" w:themeFill="background1"/>
            <w:vAlign w:val="center"/>
            <w:hideMark/>
          </w:tcPr>
          <w:p w14:paraId="620D53CE" w14:textId="77777777" w:rsidR="00FC5CA6" w:rsidRPr="009D3998" w:rsidRDefault="00FC5CA6" w:rsidP="009D3998">
            <w:pPr>
              <w:spacing w:before="120" w:after="120" w:line="264" w:lineRule="auto"/>
              <w:rPr>
                <w:rFonts w:ascii="Arial" w:hAnsi="Arial" w:cs="Arial"/>
                <w:szCs w:val="20"/>
              </w:rPr>
            </w:pPr>
            <w:r w:rsidRPr="009D3998">
              <w:rPr>
                <w:rFonts w:ascii="Arial" w:hAnsi="Arial" w:cs="Arial"/>
                <w:szCs w:val="20"/>
              </w:rPr>
              <w:t>Watershed Management Program</w:t>
            </w:r>
          </w:p>
        </w:tc>
        <w:tc>
          <w:tcPr>
            <w:tcW w:w="2250" w:type="dxa"/>
            <w:shd w:val="clear" w:color="auto" w:fill="FFFFFF" w:themeFill="background1"/>
            <w:vAlign w:val="center"/>
            <w:hideMark/>
          </w:tcPr>
          <w:p w14:paraId="38353496" w14:textId="77777777" w:rsidR="00FC5CA6" w:rsidRPr="009D3998" w:rsidRDefault="00FC5CA6" w:rsidP="009D3998">
            <w:pPr>
              <w:spacing w:before="120" w:after="120" w:line="264" w:lineRule="auto"/>
              <w:jc w:val="center"/>
              <w:rPr>
                <w:rFonts w:ascii="Arial" w:hAnsi="Arial" w:cs="Arial"/>
                <w:szCs w:val="20"/>
              </w:rPr>
            </w:pPr>
            <w:r w:rsidRPr="009D3998">
              <w:rPr>
                <w:rFonts w:ascii="Arial" w:hAnsi="Arial" w:cs="Arial"/>
                <w:szCs w:val="20"/>
              </w:rPr>
              <w:t>9</w:t>
            </w:r>
          </w:p>
        </w:tc>
        <w:tc>
          <w:tcPr>
            <w:tcW w:w="2899" w:type="dxa"/>
            <w:shd w:val="clear" w:color="auto" w:fill="FFFFFF" w:themeFill="background1"/>
            <w:vAlign w:val="center"/>
            <w:hideMark/>
          </w:tcPr>
          <w:p w14:paraId="6C2F41C5" w14:textId="77777777" w:rsidR="00FC5CA6" w:rsidRPr="009D3998" w:rsidRDefault="00FC5CA6" w:rsidP="009D3998">
            <w:pPr>
              <w:spacing w:before="120" w:after="120" w:line="264" w:lineRule="auto"/>
              <w:jc w:val="right"/>
              <w:rPr>
                <w:rFonts w:ascii="Arial" w:hAnsi="Arial" w:cs="Arial"/>
                <w:szCs w:val="20"/>
              </w:rPr>
            </w:pPr>
            <w:r w:rsidRPr="009D3998">
              <w:rPr>
                <w:rFonts w:ascii="Arial" w:hAnsi="Arial" w:cs="Arial"/>
                <w:szCs w:val="20"/>
              </w:rPr>
              <w:t>$16,700,000</w:t>
            </w:r>
          </w:p>
        </w:tc>
      </w:tr>
      <w:tr w:rsidR="00FC5CA6" w:rsidRPr="00096862" w14:paraId="6A96597D" w14:textId="77777777" w:rsidTr="00FC5CA6">
        <w:trPr>
          <w:cnfStyle w:val="000000100000" w:firstRow="0" w:lastRow="0" w:firstColumn="0" w:lastColumn="0" w:oddVBand="0" w:evenVBand="0" w:oddHBand="1" w:evenHBand="0" w:firstRowFirstColumn="0" w:firstRowLastColumn="0" w:lastRowFirstColumn="0" w:lastRowLastColumn="0"/>
          <w:trHeight w:hRule="exact" w:val="432"/>
        </w:trPr>
        <w:tc>
          <w:tcPr>
            <w:tcW w:w="4585" w:type="dxa"/>
            <w:shd w:val="clear" w:color="auto" w:fill="FFFFFF" w:themeFill="background1"/>
            <w:vAlign w:val="center"/>
          </w:tcPr>
          <w:p w14:paraId="6FE1ACE8" w14:textId="5A897E8B" w:rsidR="00FC5CA6" w:rsidRPr="00FC5CA6" w:rsidRDefault="00FC5CA6" w:rsidP="009D3998">
            <w:pPr>
              <w:spacing w:before="120" w:after="120" w:line="264" w:lineRule="auto"/>
              <w:rPr>
                <w:rFonts w:ascii="Arial" w:hAnsi="Arial" w:cs="Arial"/>
                <w:b/>
                <w:szCs w:val="20"/>
              </w:rPr>
            </w:pPr>
            <w:r w:rsidRPr="00FC5CA6">
              <w:rPr>
                <w:rFonts w:ascii="Arial" w:hAnsi="Arial" w:cs="Arial"/>
                <w:b/>
                <w:szCs w:val="20"/>
              </w:rPr>
              <w:t>Total</w:t>
            </w:r>
          </w:p>
        </w:tc>
        <w:tc>
          <w:tcPr>
            <w:tcW w:w="2250" w:type="dxa"/>
            <w:shd w:val="clear" w:color="auto" w:fill="FFFFFF" w:themeFill="background1"/>
            <w:vAlign w:val="center"/>
          </w:tcPr>
          <w:p w14:paraId="5A47CC2B" w14:textId="18224BDA" w:rsidR="00FC5CA6" w:rsidRPr="00FC5CA6" w:rsidRDefault="00FC5CA6" w:rsidP="009D3998">
            <w:pPr>
              <w:spacing w:before="120" w:after="120" w:line="264" w:lineRule="auto"/>
              <w:jc w:val="center"/>
              <w:rPr>
                <w:rFonts w:ascii="Arial" w:hAnsi="Arial" w:cs="Arial"/>
                <w:b/>
                <w:szCs w:val="20"/>
              </w:rPr>
            </w:pPr>
            <w:r>
              <w:rPr>
                <w:rFonts w:ascii="Arial" w:hAnsi="Arial" w:cs="Arial"/>
                <w:b/>
                <w:szCs w:val="20"/>
              </w:rPr>
              <w:t>185</w:t>
            </w:r>
          </w:p>
        </w:tc>
        <w:tc>
          <w:tcPr>
            <w:tcW w:w="2899" w:type="dxa"/>
            <w:shd w:val="clear" w:color="auto" w:fill="FFFFFF" w:themeFill="background1"/>
            <w:vAlign w:val="center"/>
          </w:tcPr>
          <w:p w14:paraId="0F708476" w14:textId="70694028" w:rsidR="00FC5CA6" w:rsidRPr="00FC5CA6" w:rsidRDefault="00FC5CA6" w:rsidP="009D3998">
            <w:pPr>
              <w:spacing w:before="120" w:after="120" w:line="264" w:lineRule="auto"/>
              <w:jc w:val="right"/>
              <w:rPr>
                <w:rFonts w:ascii="Arial" w:hAnsi="Arial" w:cs="Arial"/>
                <w:b/>
                <w:szCs w:val="20"/>
              </w:rPr>
            </w:pPr>
            <w:r w:rsidRPr="00FC5CA6">
              <w:rPr>
                <w:rFonts w:ascii="Arial" w:hAnsi="Arial" w:cs="Arial"/>
                <w:b/>
                <w:szCs w:val="20"/>
              </w:rPr>
              <w:t>$92,800,000</w:t>
            </w:r>
          </w:p>
        </w:tc>
      </w:tr>
    </w:tbl>
    <w:p w14:paraId="7E331BE0" w14:textId="77777777" w:rsidR="0037030D" w:rsidRDefault="0037030D" w:rsidP="0037030D">
      <w:pPr>
        <w:rPr>
          <w:rFonts w:ascii="Arial" w:hAnsi="Arial"/>
        </w:rPr>
      </w:pPr>
    </w:p>
    <w:p w14:paraId="2D66B4FD" w14:textId="646C4F69" w:rsidR="00FC5CA6" w:rsidRDefault="00D0449D" w:rsidP="00FC5CA6">
      <w:pPr>
        <w:spacing w:after="240" w:line="324" w:lineRule="auto"/>
        <w:rPr>
          <w:rFonts w:ascii="Arial" w:hAnsi="Arial"/>
        </w:rPr>
      </w:pPr>
      <w:r>
        <w:rPr>
          <w:rFonts w:ascii="Arial" w:hAnsi="Arial"/>
        </w:rPr>
        <w:lastRenderedPageBreak/>
        <w:t>ACCGOV</w:t>
      </w:r>
      <w:r w:rsidR="00FC5CA6">
        <w:rPr>
          <w:rFonts w:ascii="Arial" w:hAnsi="Arial"/>
        </w:rPr>
        <w:t xml:space="preserve"> has historically funded the majority of capital improvement projects for the expansion, improvement and replacement of the stormwater system from </w:t>
      </w:r>
      <w:r w:rsidR="00FC5CA6" w:rsidRPr="009D3998">
        <w:rPr>
          <w:rFonts w:ascii="Arial" w:hAnsi="Arial"/>
        </w:rPr>
        <w:t xml:space="preserve">SPLOST and land development fees. </w:t>
      </w:r>
      <w:r w:rsidR="00FC5CA6">
        <w:rPr>
          <w:rFonts w:ascii="Arial" w:hAnsi="Arial"/>
        </w:rPr>
        <w:t xml:space="preserve"> On a limited basis, </w:t>
      </w:r>
      <w:r w:rsidR="00F36DA4">
        <w:rPr>
          <w:rFonts w:ascii="Arial" w:hAnsi="Arial"/>
        </w:rPr>
        <w:t xml:space="preserve">and especially in the case of emergencies, </w:t>
      </w:r>
      <w:r w:rsidR="00FC5CA6">
        <w:rPr>
          <w:rFonts w:ascii="Arial" w:hAnsi="Arial"/>
        </w:rPr>
        <w:t xml:space="preserve">capital projects have been funded from stormwater fee revenues when additional revenues have been generated above and beyond the cost of operating system.  Section </w:t>
      </w:r>
      <w:r w:rsidR="008A4FAC">
        <w:rPr>
          <w:rFonts w:ascii="Arial" w:hAnsi="Arial"/>
        </w:rPr>
        <w:t>4</w:t>
      </w:r>
      <w:r w:rsidR="00FC5CA6">
        <w:rPr>
          <w:rFonts w:ascii="Arial" w:hAnsi="Arial"/>
        </w:rPr>
        <w:t xml:space="preserve"> of this technical memorandum examines the potential funding of the projects from the Stormwater Utility or a combination of funding sources along with the funding of the various levels of service as well as the potential pace at which the identified projects could be completed. </w:t>
      </w:r>
    </w:p>
    <w:p w14:paraId="5833FF53" w14:textId="1790A780" w:rsidR="008748CF" w:rsidRDefault="008A4FAC" w:rsidP="008748CF">
      <w:pPr>
        <w:pStyle w:val="Heading1"/>
      </w:pPr>
      <w:r>
        <w:t>3</w:t>
      </w:r>
      <w:r w:rsidR="005E1455">
        <w:t xml:space="preserve">.0 </w:t>
      </w:r>
      <w:r w:rsidR="008748CF">
        <w:t>Public Engagement</w:t>
      </w:r>
    </w:p>
    <w:p w14:paraId="156A4F3B" w14:textId="50305165" w:rsidR="00B945ED" w:rsidRDefault="00D14531" w:rsidP="008748CF">
      <w:pPr>
        <w:spacing w:after="240" w:line="324" w:lineRule="auto"/>
        <w:rPr>
          <w:rFonts w:ascii="Arial" w:hAnsi="Arial"/>
        </w:rPr>
      </w:pPr>
      <w:r>
        <w:rPr>
          <w:rFonts w:ascii="Arial" w:hAnsi="Arial"/>
        </w:rPr>
        <w:t xml:space="preserve">Public engagement is one of the </w:t>
      </w:r>
      <w:r w:rsidR="00B945ED">
        <w:rPr>
          <w:rFonts w:ascii="Arial" w:hAnsi="Arial"/>
        </w:rPr>
        <w:t>key components of the Stormwater Fee Review Study</w:t>
      </w:r>
      <w:r w:rsidR="006259EA">
        <w:rPr>
          <w:rFonts w:ascii="Arial" w:hAnsi="Arial"/>
        </w:rPr>
        <w:t>.</w:t>
      </w:r>
      <w:r w:rsidR="00B945ED">
        <w:rPr>
          <w:rFonts w:ascii="Arial" w:hAnsi="Arial"/>
        </w:rPr>
        <w:t xml:space="preserve"> </w:t>
      </w:r>
      <w:r>
        <w:rPr>
          <w:rFonts w:ascii="Arial" w:hAnsi="Arial"/>
        </w:rPr>
        <w:t xml:space="preserve">The engagement efforts for the first phase of the study were </w:t>
      </w:r>
      <w:r w:rsidR="00B945ED">
        <w:rPr>
          <w:rFonts w:ascii="Arial" w:hAnsi="Arial"/>
        </w:rPr>
        <w:t xml:space="preserve">designed to gain an understanding the level of service expectations within the community.  As part of the first phase of the study several key activities were completed to facilitate public engagement.  </w:t>
      </w:r>
    </w:p>
    <w:p w14:paraId="651B7BDB" w14:textId="18ABC63C" w:rsidR="00B945ED" w:rsidRPr="00B945ED" w:rsidRDefault="008A4FAC" w:rsidP="00B945ED">
      <w:pPr>
        <w:pStyle w:val="Heading2"/>
      </w:pPr>
      <w:r>
        <w:t>3</w:t>
      </w:r>
      <w:r w:rsidR="00B945ED">
        <w:t xml:space="preserve">.1 </w:t>
      </w:r>
      <w:r w:rsidR="00B945ED" w:rsidRPr="00B945ED">
        <w:t>Public Open Houses</w:t>
      </w:r>
    </w:p>
    <w:p w14:paraId="2093FB96" w14:textId="4EC4BF8B" w:rsidR="00B945ED" w:rsidRDefault="00B945ED" w:rsidP="008748CF">
      <w:pPr>
        <w:spacing w:after="240" w:line="324" w:lineRule="auto"/>
        <w:rPr>
          <w:rFonts w:ascii="Arial" w:hAnsi="Arial"/>
        </w:rPr>
      </w:pPr>
      <w:r>
        <w:rPr>
          <w:rFonts w:ascii="Arial" w:hAnsi="Arial"/>
        </w:rPr>
        <w:t>Two public open-house</w:t>
      </w:r>
      <w:r w:rsidR="00915823">
        <w:rPr>
          <w:rFonts w:ascii="Arial" w:hAnsi="Arial"/>
        </w:rPr>
        <w:t xml:space="preserve"> functions</w:t>
      </w:r>
      <w:r>
        <w:rPr>
          <w:rFonts w:ascii="Arial" w:hAnsi="Arial"/>
        </w:rPr>
        <w:t xml:space="preserve"> were held at the </w:t>
      </w:r>
      <w:r w:rsidR="00D0449D">
        <w:rPr>
          <w:rFonts w:ascii="Arial" w:hAnsi="Arial"/>
        </w:rPr>
        <w:t>ACCGOV</w:t>
      </w:r>
      <w:r>
        <w:rPr>
          <w:rFonts w:ascii="Arial" w:hAnsi="Arial"/>
        </w:rPr>
        <w:t xml:space="preserve"> Transportation and Public Works Department offices located at 120 W. Dougherty St. in Athens</w:t>
      </w:r>
      <w:r w:rsidR="00D14531">
        <w:rPr>
          <w:rFonts w:ascii="Arial" w:hAnsi="Arial"/>
        </w:rPr>
        <w:t xml:space="preserve"> on August 16</w:t>
      </w:r>
      <w:r w:rsidR="00D14531" w:rsidRPr="00D14531">
        <w:rPr>
          <w:rFonts w:ascii="Arial" w:hAnsi="Arial"/>
          <w:vertAlign w:val="superscript"/>
        </w:rPr>
        <w:t>th</w:t>
      </w:r>
      <w:r w:rsidR="00D14531">
        <w:rPr>
          <w:rFonts w:ascii="Arial" w:hAnsi="Arial"/>
        </w:rPr>
        <w:t xml:space="preserve"> of 2018 in the afternoon and evening.  During the open houses, individuals from within the community were provided with a presentation that outlined the stormwater system, the management activities currently provided by </w:t>
      </w:r>
      <w:r w:rsidR="00D0449D">
        <w:rPr>
          <w:rFonts w:ascii="Arial" w:hAnsi="Arial"/>
        </w:rPr>
        <w:t>ACCGOV</w:t>
      </w:r>
      <w:r w:rsidR="00D14531">
        <w:rPr>
          <w:rFonts w:ascii="Arial" w:hAnsi="Arial"/>
        </w:rPr>
        <w:t xml:space="preserve"> and solicited input regarding the community expectations for stormwater management.  Following the presentation, individual stations were made available where individuals could identify known flooding issues within the system, take a survey, ask questions regarding their stormwater bill, indicate where </w:t>
      </w:r>
      <w:r w:rsidR="00BD5466">
        <w:rPr>
          <w:rFonts w:ascii="Arial" w:hAnsi="Arial"/>
        </w:rPr>
        <w:t xml:space="preserve">they believe additional funds should be spent on stormwater and voice general concerns.   As result of the open houses, </w:t>
      </w:r>
      <w:r w:rsidR="00D0449D">
        <w:rPr>
          <w:rFonts w:ascii="Arial" w:hAnsi="Arial"/>
        </w:rPr>
        <w:t>ACCGOV</w:t>
      </w:r>
      <w:r w:rsidR="00BD5466">
        <w:rPr>
          <w:rFonts w:ascii="Arial" w:hAnsi="Arial"/>
        </w:rPr>
        <w:t xml:space="preserve"> staff received valuable input from members of the community regarding their expectations for stormwater management.  This input included areas within the system for investigation by </w:t>
      </w:r>
      <w:r w:rsidR="00D0449D">
        <w:rPr>
          <w:rFonts w:ascii="Arial" w:hAnsi="Arial"/>
        </w:rPr>
        <w:t>ACCGOV</w:t>
      </w:r>
      <w:r w:rsidR="00BD5466">
        <w:rPr>
          <w:rFonts w:ascii="Arial" w:hAnsi="Arial"/>
        </w:rPr>
        <w:t xml:space="preserve"> staff and concerns within flooding issues on individual private property.  </w:t>
      </w:r>
      <w:r w:rsidR="00D14531">
        <w:rPr>
          <w:rFonts w:ascii="Arial" w:hAnsi="Arial"/>
        </w:rPr>
        <w:t xml:space="preserve">    </w:t>
      </w:r>
    </w:p>
    <w:p w14:paraId="288E5211" w14:textId="13709BEF" w:rsidR="00B945ED" w:rsidRPr="00B945ED" w:rsidRDefault="008A4FAC" w:rsidP="00B945ED">
      <w:pPr>
        <w:pStyle w:val="Heading2"/>
      </w:pPr>
      <w:r>
        <w:t>3</w:t>
      </w:r>
      <w:r w:rsidR="00B945ED" w:rsidRPr="00B945ED">
        <w:t>.2 Community-Wide Survey</w:t>
      </w:r>
    </w:p>
    <w:p w14:paraId="5DD6EDF7" w14:textId="0FD22B7D" w:rsidR="008748CF" w:rsidRPr="00A661EF" w:rsidRDefault="00BD5466" w:rsidP="008748CF">
      <w:pPr>
        <w:spacing w:after="240" w:line="324" w:lineRule="auto"/>
        <w:rPr>
          <w:rFonts w:ascii="Arial" w:hAnsi="Arial"/>
        </w:rPr>
      </w:pPr>
      <w:r>
        <w:rPr>
          <w:rFonts w:ascii="Arial" w:hAnsi="Arial"/>
        </w:rPr>
        <w:t xml:space="preserve">The second key component of the public engagement effort include the development and distribution of a community-wide survey.  The survey was developed to gauge the community’s understanding of the stormwater system and expectations for stormwater management.  The survey was made available for approximately 2 months and </w:t>
      </w:r>
      <w:r w:rsidR="00D0449D">
        <w:rPr>
          <w:rFonts w:ascii="Arial" w:hAnsi="Arial"/>
        </w:rPr>
        <w:t>ACCGOV</w:t>
      </w:r>
      <w:r w:rsidR="008748CF" w:rsidRPr="00A661EF">
        <w:rPr>
          <w:rFonts w:ascii="Arial" w:hAnsi="Arial"/>
        </w:rPr>
        <w:t xml:space="preserve"> received over 3</w:t>
      </w:r>
      <w:r w:rsidR="004213FB">
        <w:rPr>
          <w:rFonts w:ascii="Arial" w:hAnsi="Arial"/>
        </w:rPr>
        <w:t>50</w:t>
      </w:r>
      <w:r w:rsidR="008748CF" w:rsidRPr="00A661EF">
        <w:rPr>
          <w:rFonts w:ascii="Arial" w:hAnsi="Arial"/>
        </w:rPr>
        <w:t xml:space="preserve"> </w:t>
      </w:r>
      <w:r>
        <w:rPr>
          <w:rFonts w:ascii="Arial" w:hAnsi="Arial"/>
        </w:rPr>
        <w:t xml:space="preserve">respondents.  </w:t>
      </w:r>
    </w:p>
    <w:p w14:paraId="49239B0A" w14:textId="1833790C" w:rsidR="005D03B9" w:rsidRDefault="008748CF" w:rsidP="008748CF">
      <w:pPr>
        <w:spacing w:after="240" w:line="324" w:lineRule="auto"/>
        <w:rPr>
          <w:rFonts w:ascii="Arial" w:hAnsi="Arial"/>
        </w:rPr>
      </w:pPr>
      <w:r w:rsidRPr="00A661EF">
        <w:rPr>
          <w:rFonts w:ascii="Arial" w:hAnsi="Arial"/>
        </w:rPr>
        <w:t xml:space="preserve">The survey included 10 </w:t>
      </w:r>
      <w:r w:rsidRPr="00A661EF">
        <w:rPr>
          <w:rFonts w:ascii="Arial" w:hAnsi="Arial"/>
        </w:rPr>
        <w:tab/>
        <w:t xml:space="preserve">questions </w:t>
      </w:r>
      <w:r w:rsidR="005D03B9">
        <w:rPr>
          <w:rFonts w:ascii="Arial" w:hAnsi="Arial"/>
        </w:rPr>
        <w:t>which are outlined in Table 4</w:t>
      </w:r>
      <w:r w:rsidR="00BD78A4">
        <w:rPr>
          <w:rFonts w:ascii="Arial" w:hAnsi="Arial"/>
        </w:rPr>
        <w:t xml:space="preserve">. </w:t>
      </w:r>
    </w:p>
    <w:p w14:paraId="09B77A75" w14:textId="5EE19DB7" w:rsidR="00E25DC7" w:rsidRDefault="00E25DC7" w:rsidP="008748CF">
      <w:pPr>
        <w:spacing w:after="240" w:line="324" w:lineRule="auto"/>
        <w:rPr>
          <w:rFonts w:ascii="Arial" w:hAnsi="Arial"/>
        </w:rPr>
      </w:pPr>
    </w:p>
    <w:p w14:paraId="106C4CB3" w14:textId="25C732FD" w:rsidR="00E25DC7" w:rsidRDefault="00E25DC7" w:rsidP="008748CF">
      <w:pPr>
        <w:spacing w:after="240" w:line="324" w:lineRule="auto"/>
        <w:rPr>
          <w:rFonts w:ascii="Arial" w:hAnsi="Arial"/>
        </w:rPr>
      </w:pPr>
    </w:p>
    <w:p w14:paraId="65FBE415" w14:textId="77777777" w:rsidR="00E25DC7" w:rsidRDefault="00E25DC7" w:rsidP="008748CF">
      <w:pPr>
        <w:spacing w:after="240" w:line="324" w:lineRule="auto"/>
        <w:rPr>
          <w:rFonts w:ascii="Arial" w:hAnsi="Arial"/>
        </w:rPr>
      </w:pPr>
    </w:p>
    <w:p w14:paraId="1973FC44" w14:textId="4B5F71FD" w:rsidR="008748CF" w:rsidRPr="005D03B9" w:rsidRDefault="005D03B9" w:rsidP="004B3263">
      <w:pPr>
        <w:spacing w:after="120"/>
        <w:rPr>
          <w:rFonts w:ascii="Arial" w:hAnsi="Arial"/>
          <w:b/>
        </w:rPr>
      </w:pPr>
      <w:r w:rsidRPr="005D03B9">
        <w:rPr>
          <w:rFonts w:ascii="Arial" w:hAnsi="Arial"/>
          <w:b/>
        </w:rPr>
        <w:lastRenderedPageBreak/>
        <w:t xml:space="preserve">Table 4 </w:t>
      </w:r>
      <w:r w:rsidR="004B3263">
        <w:rPr>
          <w:rFonts w:ascii="Arial" w:hAnsi="Arial"/>
          <w:b/>
        </w:rPr>
        <w:t>-</w:t>
      </w:r>
      <w:r w:rsidRPr="005D03B9">
        <w:rPr>
          <w:rFonts w:ascii="Arial" w:hAnsi="Arial"/>
          <w:b/>
        </w:rPr>
        <w:t xml:space="preserve"> Community-Wide Survey </w:t>
      </w:r>
      <w:r w:rsidR="004B3263">
        <w:rPr>
          <w:rFonts w:ascii="Arial" w:hAnsi="Arial"/>
          <w:b/>
        </w:rPr>
        <w:t>Questions</w:t>
      </w:r>
    </w:p>
    <w:tbl>
      <w:tblPr>
        <w:tblStyle w:val="GridTable4"/>
        <w:tblW w:w="9620" w:type="dxa"/>
        <w:tblLook w:val="04A0" w:firstRow="1" w:lastRow="0" w:firstColumn="1" w:lastColumn="0" w:noHBand="0" w:noVBand="1"/>
      </w:tblPr>
      <w:tblGrid>
        <w:gridCol w:w="533"/>
        <w:gridCol w:w="7922"/>
        <w:gridCol w:w="1165"/>
      </w:tblGrid>
      <w:tr w:rsidR="008748CF" w:rsidRPr="0026759E" w14:paraId="5C82A81D" w14:textId="77777777" w:rsidTr="005D03B9">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3" w:type="dxa"/>
          </w:tcPr>
          <w:p w14:paraId="7B10EBDC" w14:textId="77777777" w:rsidR="008748CF" w:rsidRPr="0026759E" w:rsidRDefault="008748CF" w:rsidP="007F738C">
            <w:pPr>
              <w:rPr>
                <w:rFonts w:ascii="Arial" w:hAnsi="Arial" w:cs="Arial"/>
                <w:color w:val="auto"/>
                <w:szCs w:val="20"/>
              </w:rPr>
            </w:pPr>
          </w:p>
        </w:tc>
        <w:tc>
          <w:tcPr>
            <w:tcW w:w="7922" w:type="dxa"/>
            <w:vAlign w:val="center"/>
          </w:tcPr>
          <w:p w14:paraId="533549F0" w14:textId="77777777" w:rsidR="008748CF" w:rsidRPr="0026759E" w:rsidRDefault="008748CF" w:rsidP="007F738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0"/>
              </w:rPr>
            </w:pPr>
            <w:r w:rsidRPr="0026759E">
              <w:rPr>
                <w:rFonts w:ascii="Arial" w:hAnsi="Arial" w:cs="Arial"/>
                <w:color w:val="auto"/>
                <w:szCs w:val="20"/>
              </w:rPr>
              <w:t>Question</w:t>
            </w:r>
          </w:p>
        </w:tc>
        <w:tc>
          <w:tcPr>
            <w:tcW w:w="1165" w:type="dxa"/>
            <w:vAlign w:val="center"/>
            <w:hideMark/>
          </w:tcPr>
          <w:p w14:paraId="3E624F22" w14:textId="77777777" w:rsidR="008748CF" w:rsidRPr="0026759E" w:rsidRDefault="008748CF" w:rsidP="007F738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0"/>
              </w:rPr>
            </w:pPr>
            <w:r w:rsidRPr="0026759E">
              <w:rPr>
                <w:rFonts w:ascii="Arial" w:hAnsi="Arial" w:cs="Arial"/>
                <w:color w:val="auto"/>
                <w:szCs w:val="20"/>
              </w:rPr>
              <w:t>Options</w:t>
            </w:r>
          </w:p>
        </w:tc>
      </w:tr>
      <w:tr w:rsidR="008748CF" w:rsidRPr="0026759E" w14:paraId="3383F097" w14:textId="77777777" w:rsidTr="005E1455">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33" w:type="dxa"/>
            <w:hideMark/>
          </w:tcPr>
          <w:p w14:paraId="1B78356E" w14:textId="77777777" w:rsidR="008748CF" w:rsidRPr="0085434D" w:rsidRDefault="008748CF" w:rsidP="007F738C">
            <w:pPr>
              <w:rPr>
                <w:rFonts w:ascii="Arial" w:hAnsi="Arial" w:cs="Arial"/>
                <w:b w:val="0"/>
                <w:szCs w:val="20"/>
              </w:rPr>
            </w:pPr>
            <w:r w:rsidRPr="0085434D">
              <w:rPr>
                <w:rFonts w:ascii="Arial" w:hAnsi="Arial" w:cs="Arial"/>
                <w:b w:val="0"/>
                <w:szCs w:val="20"/>
              </w:rPr>
              <w:t>1</w:t>
            </w:r>
          </w:p>
        </w:tc>
        <w:tc>
          <w:tcPr>
            <w:tcW w:w="7922" w:type="dxa"/>
          </w:tcPr>
          <w:p w14:paraId="6DA68F14"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 xml:space="preserve">Do you have stormwater, flooding, or water quality issues on your property? </w:t>
            </w:r>
          </w:p>
          <w:p w14:paraId="29CBF577"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1165" w:type="dxa"/>
            <w:vAlign w:val="center"/>
            <w:hideMark/>
          </w:tcPr>
          <w:p w14:paraId="1094B22C"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tc>
      </w:tr>
      <w:tr w:rsidR="008748CF" w:rsidRPr="0026759E" w14:paraId="0F614A18" w14:textId="77777777" w:rsidTr="005E1455">
        <w:tc>
          <w:tcPr>
            <w:cnfStyle w:val="001000000000" w:firstRow="0" w:lastRow="0" w:firstColumn="1" w:lastColumn="0" w:oddVBand="0" w:evenVBand="0" w:oddHBand="0" w:evenHBand="0" w:firstRowFirstColumn="0" w:firstRowLastColumn="0" w:lastRowFirstColumn="0" w:lastRowLastColumn="0"/>
            <w:tcW w:w="533" w:type="dxa"/>
            <w:hideMark/>
          </w:tcPr>
          <w:p w14:paraId="67B1A9F1" w14:textId="77777777" w:rsidR="008748CF" w:rsidRPr="0085434D" w:rsidRDefault="008748CF" w:rsidP="007F738C">
            <w:pPr>
              <w:rPr>
                <w:rFonts w:ascii="Arial" w:hAnsi="Arial" w:cs="Arial"/>
                <w:b w:val="0"/>
                <w:szCs w:val="20"/>
              </w:rPr>
            </w:pPr>
            <w:r w:rsidRPr="0085434D">
              <w:rPr>
                <w:rFonts w:ascii="Arial" w:hAnsi="Arial" w:cs="Arial"/>
                <w:b w:val="0"/>
                <w:szCs w:val="20"/>
              </w:rPr>
              <w:t>2</w:t>
            </w:r>
          </w:p>
        </w:tc>
        <w:tc>
          <w:tcPr>
            <w:tcW w:w="7922" w:type="dxa"/>
          </w:tcPr>
          <w:p w14:paraId="25D181A2"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Do you believe that:</w:t>
            </w:r>
          </w:p>
          <w:p w14:paraId="7166D9B9"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Runoff from your neighbor’s property or other upstream properties is negatively impacting your property?</w:t>
            </w:r>
          </w:p>
          <w:p w14:paraId="11BB7F0D"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Runoff from your property is negatively impacting your neighbor’s property or other downstream properties?</w:t>
            </w:r>
          </w:p>
          <w:p w14:paraId="6105DE7A" w14:textId="77777777" w:rsidR="008748CF" w:rsidRPr="0026759E" w:rsidRDefault="008748CF" w:rsidP="007F738C">
            <w:pPr>
              <w:ind w:left="72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1165" w:type="dxa"/>
            <w:vAlign w:val="center"/>
          </w:tcPr>
          <w:p w14:paraId="3934D679"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p w14:paraId="3B14A5DE"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222BFB2F"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p w14:paraId="0C500322"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p w14:paraId="7494E6A5"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tc>
      </w:tr>
      <w:tr w:rsidR="008748CF" w:rsidRPr="0026759E" w14:paraId="64F254AB" w14:textId="77777777" w:rsidTr="005E1455">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33" w:type="dxa"/>
            <w:hideMark/>
          </w:tcPr>
          <w:p w14:paraId="226441D4" w14:textId="77777777" w:rsidR="008748CF" w:rsidRPr="0085434D" w:rsidRDefault="008748CF" w:rsidP="007F738C">
            <w:pPr>
              <w:rPr>
                <w:rFonts w:ascii="Arial" w:hAnsi="Arial" w:cs="Arial"/>
                <w:b w:val="0"/>
                <w:szCs w:val="20"/>
              </w:rPr>
            </w:pPr>
            <w:r w:rsidRPr="0085434D">
              <w:rPr>
                <w:rFonts w:ascii="Arial" w:hAnsi="Arial" w:cs="Arial"/>
                <w:b w:val="0"/>
                <w:szCs w:val="20"/>
              </w:rPr>
              <w:t>3</w:t>
            </w:r>
          </w:p>
        </w:tc>
        <w:tc>
          <w:tcPr>
            <w:tcW w:w="7922" w:type="dxa"/>
            <w:hideMark/>
          </w:tcPr>
          <w:p w14:paraId="7B3E23F3" w14:textId="4A549346"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 xml:space="preserve">Do you think </w:t>
            </w:r>
            <w:r w:rsidR="00D0449D">
              <w:rPr>
                <w:rFonts w:ascii="Arial" w:hAnsi="Arial" w:cs="Arial"/>
                <w:szCs w:val="20"/>
              </w:rPr>
              <w:t>ACCGOV</w:t>
            </w:r>
            <w:r w:rsidRPr="0026759E">
              <w:rPr>
                <w:rFonts w:ascii="Arial" w:hAnsi="Arial" w:cs="Arial"/>
                <w:szCs w:val="20"/>
              </w:rPr>
              <w:t xml:space="preserve"> is doing enough to manage stormwater and flooding issues?   </w:t>
            </w:r>
          </w:p>
          <w:p w14:paraId="19F61B7D"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1165" w:type="dxa"/>
            <w:vAlign w:val="center"/>
          </w:tcPr>
          <w:p w14:paraId="5A936E10"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tc>
      </w:tr>
      <w:tr w:rsidR="008748CF" w:rsidRPr="0026759E" w14:paraId="5266955F" w14:textId="77777777" w:rsidTr="005D03B9">
        <w:trPr>
          <w:trHeight w:val="307"/>
        </w:trPr>
        <w:tc>
          <w:tcPr>
            <w:cnfStyle w:val="001000000000" w:firstRow="0" w:lastRow="0" w:firstColumn="1" w:lastColumn="0" w:oddVBand="0" w:evenVBand="0" w:oddHBand="0" w:evenHBand="0" w:firstRowFirstColumn="0" w:firstRowLastColumn="0" w:lastRowFirstColumn="0" w:lastRowLastColumn="0"/>
            <w:tcW w:w="533" w:type="dxa"/>
            <w:hideMark/>
          </w:tcPr>
          <w:p w14:paraId="3FA723CD" w14:textId="77777777" w:rsidR="008748CF" w:rsidRPr="0085434D" w:rsidRDefault="008748CF" w:rsidP="007F738C">
            <w:pPr>
              <w:rPr>
                <w:rFonts w:ascii="Arial" w:hAnsi="Arial" w:cs="Arial"/>
                <w:b w:val="0"/>
                <w:szCs w:val="20"/>
              </w:rPr>
            </w:pPr>
            <w:r w:rsidRPr="0085434D">
              <w:rPr>
                <w:rFonts w:ascii="Arial" w:hAnsi="Arial" w:cs="Arial"/>
                <w:b w:val="0"/>
                <w:szCs w:val="20"/>
              </w:rPr>
              <w:t>4</w:t>
            </w:r>
          </w:p>
        </w:tc>
        <w:tc>
          <w:tcPr>
            <w:tcW w:w="7922" w:type="dxa"/>
            <w:hideMark/>
          </w:tcPr>
          <w:p w14:paraId="0A1536BC" w14:textId="65DCD28B"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 xml:space="preserve">Do you know what </w:t>
            </w:r>
            <w:r w:rsidR="00D0449D">
              <w:rPr>
                <w:rFonts w:ascii="Arial" w:hAnsi="Arial" w:cs="Arial"/>
                <w:szCs w:val="20"/>
              </w:rPr>
              <w:t>ACCGOV</w:t>
            </w:r>
            <w:r w:rsidRPr="0026759E">
              <w:rPr>
                <w:rFonts w:ascii="Arial" w:hAnsi="Arial" w:cs="Arial"/>
                <w:szCs w:val="20"/>
              </w:rPr>
              <w:t xml:space="preserve"> does with stormwater utility fee revenues?  </w:t>
            </w:r>
          </w:p>
          <w:p w14:paraId="6AE173CE"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1165" w:type="dxa"/>
            <w:vAlign w:val="center"/>
          </w:tcPr>
          <w:p w14:paraId="24E077F4"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tc>
      </w:tr>
      <w:tr w:rsidR="008748CF" w:rsidRPr="0026759E" w14:paraId="6D0D93F3" w14:textId="77777777" w:rsidTr="005A7AAC">
        <w:trPr>
          <w:cnfStyle w:val="000000100000" w:firstRow="0" w:lastRow="0" w:firstColumn="0" w:lastColumn="0" w:oddVBand="0" w:evenVBand="0" w:oddHBand="1" w:evenHBand="0" w:firstRowFirstColumn="0" w:firstRowLastColumn="0" w:lastRowFirstColumn="0" w:lastRowLastColumn="0"/>
          <w:trHeight w:val="2278"/>
        </w:trPr>
        <w:tc>
          <w:tcPr>
            <w:cnfStyle w:val="001000000000" w:firstRow="0" w:lastRow="0" w:firstColumn="1" w:lastColumn="0" w:oddVBand="0" w:evenVBand="0" w:oddHBand="0" w:evenHBand="0" w:firstRowFirstColumn="0" w:firstRowLastColumn="0" w:lastRowFirstColumn="0" w:lastRowLastColumn="0"/>
            <w:tcW w:w="0" w:type="dxa"/>
            <w:hideMark/>
          </w:tcPr>
          <w:p w14:paraId="447D2D29" w14:textId="77777777" w:rsidR="008748CF" w:rsidRPr="0085434D" w:rsidRDefault="008748CF" w:rsidP="007F738C">
            <w:pPr>
              <w:rPr>
                <w:rFonts w:ascii="Arial" w:hAnsi="Arial" w:cs="Arial"/>
                <w:b w:val="0"/>
                <w:szCs w:val="20"/>
              </w:rPr>
            </w:pPr>
            <w:r w:rsidRPr="0085434D">
              <w:rPr>
                <w:rFonts w:ascii="Arial" w:hAnsi="Arial" w:cs="Arial"/>
                <w:b w:val="0"/>
                <w:szCs w:val="20"/>
              </w:rPr>
              <w:t>5</w:t>
            </w:r>
          </w:p>
        </w:tc>
        <w:tc>
          <w:tcPr>
            <w:tcW w:w="0" w:type="dxa"/>
          </w:tcPr>
          <w:p w14:paraId="113A5AF5"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Do you think stormwater fees fund:</w:t>
            </w:r>
          </w:p>
          <w:p w14:paraId="06C03369" w14:textId="77777777" w:rsidR="008748CF" w:rsidRPr="0026759E" w:rsidRDefault="008748CF" w:rsidP="00D253BC">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general City/County government functions</w:t>
            </w:r>
          </w:p>
          <w:p w14:paraId="168104C9" w14:textId="77777777" w:rsidR="008748CF" w:rsidRPr="0026759E" w:rsidRDefault="008748CF" w:rsidP="00D253BC">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stormwater management and regulatory procedures</w:t>
            </w:r>
          </w:p>
          <w:p w14:paraId="6EA14AFD" w14:textId="77777777" w:rsidR="008748CF" w:rsidRPr="0026759E" w:rsidRDefault="008748CF" w:rsidP="00D253BC">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maintenance of public stormwater infrastructure</w:t>
            </w:r>
          </w:p>
          <w:p w14:paraId="3CC6C00D" w14:textId="77777777" w:rsidR="008748CF" w:rsidRPr="0026759E" w:rsidRDefault="008748CF" w:rsidP="00D253BC">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construction of public stormwater infrastructure</w:t>
            </w:r>
          </w:p>
          <w:p w14:paraId="2FC27B2E" w14:textId="27A4E402" w:rsidR="008748CF" w:rsidRPr="0026759E" w:rsidRDefault="008748CF" w:rsidP="00D253BC">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maintenance of privately owned detention ponds</w:t>
            </w:r>
          </w:p>
          <w:p w14:paraId="52FC5FFD" w14:textId="77777777" w:rsidR="008748CF" w:rsidRPr="0026759E" w:rsidRDefault="008748CF" w:rsidP="00D253BC">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 xml:space="preserve">maintenance of private stormwater ditches </w:t>
            </w:r>
          </w:p>
          <w:p w14:paraId="36FB434E" w14:textId="77777777" w:rsidR="008748CF" w:rsidRPr="0026759E" w:rsidRDefault="008748CF" w:rsidP="00D253BC">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new projects to address flooding and water quality projects</w:t>
            </w:r>
          </w:p>
          <w:p w14:paraId="6051CB5F" w14:textId="77777777" w:rsidR="008748CF" w:rsidRPr="0026759E" w:rsidRDefault="008748CF" w:rsidP="007F738C">
            <w:pPr>
              <w:ind w:left="1080"/>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0" w:type="dxa"/>
            <w:vAlign w:val="center"/>
          </w:tcPr>
          <w:p w14:paraId="3CF3D2A7"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p w14:paraId="70E53405"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p w14:paraId="24099E7A"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p w14:paraId="20116F23"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p w14:paraId="57E149C3"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p w14:paraId="78D79295"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p w14:paraId="011F48AE"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p w14:paraId="2833FA14"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tc>
      </w:tr>
      <w:tr w:rsidR="008748CF" w:rsidRPr="0026759E" w14:paraId="62B19272" w14:textId="77777777" w:rsidTr="005E1455">
        <w:tc>
          <w:tcPr>
            <w:cnfStyle w:val="001000000000" w:firstRow="0" w:lastRow="0" w:firstColumn="1" w:lastColumn="0" w:oddVBand="0" w:evenVBand="0" w:oddHBand="0" w:evenHBand="0" w:firstRowFirstColumn="0" w:firstRowLastColumn="0" w:lastRowFirstColumn="0" w:lastRowLastColumn="0"/>
            <w:tcW w:w="533" w:type="dxa"/>
            <w:hideMark/>
          </w:tcPr>
          <w:p w14:paraId="3CF1CFF2" w14:textId="77777777" w:rsidR="008748CF" w:rsidRPr="0085434D" w:rsidRDefault="008748CF" w:rsidP="007F738C">
            <w:pPr>
              <w:rPr>
                <w:rFonts w:ascii="Arial" w:hAnsi="Arial" w:cs="Arial"/>
                <w:b w:val="0"/>
                <w:szCs w:val="20"/>
              </w:rPr>
            </w:pPr>
            <w:r w:rsidRPr="0085434D">
              <w:rPr>
                <w:rFonts w:ascii="Arial" w:hAnsi="Arial" w:cs="Arial"/>
                <w:b w:val="0"/>
                <w:szCs w:val="20"/>
              </w:rPr>
              <w:t>6</w:t>
            </w:r>
          </w:p>
        </w:tc>
        <w:tc>
          <w:tcPr>
            <w:tcW w:w="7922" w:type="dxa"/>
            <w:hideMark/>
          </w:tcPr>
          <w:p w14:paraId="23C3401F" w14:textId="28DC272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 xml:space="preserve">How does </w:t>
            </w:r>
            <w:r w:rsidR="00D0449D">
              <w:rPr>
                <w:rFonts w:ascii="Arial" w:hAnsi="Arial" w:cs="Arial"/>
                <w:szCs w:val="20"/>
              </w:rPr>
              <w:t>ACCGOV</w:t>
            </w:r>
            <w:r w:rsidRPr="0026759E">
              <w:rPr>
                <w:rFonts w:ascii="Arial" w:hAnsi="Arial" w:cs="Arial"/>
                <w:szCs w:val="20"/>
              </w:rPr>
              <w:t xml:space="preserve"> determine the stormwater billing amount for your property?  </w:t>
            </w:r>
          </w:p>
          <w:p w14:paraId="147FAA80"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total parcel area</w:t>
            </w:r>
          </w:p>
          <w:p w14:paraId="00BC9DB0"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 xml:space="preserve">impervious surfaces </w:t>
            </w:r>
          </w:p>
          <w:p w14:paraId="5EFA0A5B"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land use information</w:t>
            </w:r>
          </w:p>
          <w:p w14:paraId="396C1F59"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heated square footage</w:t>
            </w:r>
          </w:p>
          <w:p w14:paraId="03FB79EB"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rainfall data</w:t>
            </w:r>
          </w:p>
          <w:p w14:paraId="6180E504" w14:textId="77777777" w:rsidR="008748CF" w:rsidRPr="0026759E" w:rsidRDefault="008748CF" w:rsidP="00D253BC">
            <w:pPr>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I don’t know</w:t>
            </w:r>
          </w:p>
          <w:p w14:paraId="28DEB095" w14:textId="77777777" w:rsidR="008748CF" w:rsidRPr="0026759E" w:rsidRDefault="008748CF" w:rsidP="007F738C">
            <w:pPr>
              <w:ind w:left="72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1165" w:type="dxa"/>
            <w:vAlign w:val="center"/>
          </w:tcPr>
          <w:p w14:paraId="1D956A53"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081CAC86"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4F135743"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3407833A"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1F421267"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44C8B416"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 xml:space="preserve"> [  ]</w:t>
            </w:r>
          </w:p>
        </w:tc>
      </w:tr>
      <w:tr w:rsidR="008748CF" w:rsidRPr="0026759E" w14:paraId="66A9E94E" w14:textId="77777777" w:rsidTr="005E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hideMark/>
          </w:tcPr>
          <w:p w14:paraId="514C132D" w14:textId="77777777" w:rsidR="008748CF" w:rsidRPr="0085434D" w:rsidRDefault="008748CF" w:rsidP="007F738C">
            <w:pPr>
              <w:rPr>
                <w:rFonts w:ascii="Arial" w:hAnsi="Arial" w:cs="Arial"/>
                <w:b w:val="0"/>
                <w:szCs w:val="20"/>
              </w:rPr>
            </w:pPr>
            <w:r w:rsidRPr="0085434D">
              <w:rPr>
                <w:rFonts w:ascii="Arial" w:hAnsi="Arial" w:cs="Arial"/>
                <w:b w:val="0"/>
                <w:szCs w:val="20"/>
              </w:rPr>
              <w:t>7</w:t>
            </w:r>
          </w:p>
        </w:tc>
        <w:tc>
          <w:tcPr>
            <w:tcW w:w="7922" w:type="dxa"/>
            <w:hideMark/>
          </w:tcPr>
          <w:p w14:paraId="6E889789" w14:textId="6BBBC07C"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 xml:space="preserve">Did you know that </w:t>
            </w:r>
            <w:r w:rsidR="00D0449D">
              <w:rPr>
                <w:rFonts w:ascii="Arial" w:hAnsi="Arial" w:cs="Arial"/>
                <w:szCs w:val="20"/>
              </w:rPr>
              <w:t>ACCGOV</w:t>
            </w:r>
            <w:r w:rsidRPr="0026759E">
              <w:rPr>
                <w:rFonts w:ascii="Arial" w:hAnsi="Arial" w:cs="Arial"/>
                <w:szCs w:val="20"/>
              </w:rPr>
              <w:t xml:space="preserve"> has identified more stormwater flooding and water quality issues than can presently be addressed with existing stormwater utility funding? </w:t>
            </w:r>
          </w:p>
          <w:p w14:paraId="092A5C15"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1165" w:type="dxa"/>
            <w:vAlign w:val="center"/>
            <w:hideMark/>
          </w:tcPr>
          <w:p w14:paraId="391B481A"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Yes/No</w:t>
            </w:r>
          </w:p>
        </w:tc>
      </w:tr>
      <w:tr w:rsidR="008748CF" w:rsidRPr="0026759E" w14:paraId="2C36296E" w14:textId="77777777" w:rsidTr="005E1455">
        <w:tc>
          <w:tcPr>
            <w:cnfStyle w:val="001000000000" w:firstRow="0" w:lastRow="0" w:firstColumn="1" w:lastColumn="0" w:oddVBand="0" w:evenVBand="0" w:oddHBand="0" w:evenHBand="0" w:firstRowFirstColumn="0" w:firstRowLastColumn="0" w:lastRowFirstColumn="0" w:lastRowLastColumn="0"/>
            <w:tcW w:w="533" w:type="dxa"/>
            <w:hideMark/>
          </w:tcPr>
          <w:p w14:paraId="1F6849B4" w14:textId="77777777" w:rsidR="008748CF" w:rsidRPr="0085434D" w:rsidRDefault="008748CF" w:rsidP="007F738C">
            <w:pPr>
              <w:rPr>
                <w:rFonts w:ascii="Arial" w:hAnsi="Arial" w:cs="Arial"/>
                <w:b w:val="0"/>
                <w:szCs w:val="20"/>
              </w:rPr>
            </w:pPr>
            <w:r w:rsidRPr="0085434D">
              <w:rPr>
                <w:rFonts w:ascii="Arial" w:hAnsi="Arial" w:cs="Arial"/>
                <w:b w:val="0"/>
                <w:szCs w:val="20"/>
              </w:rPr>
              <w:t>8</w:t>
            </w:r>
          </w:p>
        </w:tc>
        <w:tc>
          <w:tcPr>
            <w:tcW w:w="7922" w:type="dxa"/>
          </w:tcPr>
          <w:p w14:paraId="7EE0353C" w14:textId="17DA5561"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 xml:space="preserve">Would you support an increase in stormwater charges if it helped </w:t>
            </w:r>
            <w:r w:rsidR="00D0449D">
              <w:rPr>
                <w:rFonts w:ascii="Arial" w:hAnsi="Arial" w:cs="Arial"/>
                <w:szCs w:val="20"/>
              </w:rPr>
              <w:t>ACCGOV</w:t>
            </w:r>
            <w:r w:rsidRPr="0026759E">
              <w:rPr>
                <w:rFonts w:ascii="Arial" w:hAnsi="Arial" w:cs="Arial"/>
                <w:szCs w:val="20"/>
              </w:rPr>
              <w:t xml:space="preserve"> to address:  </w:t>
            </w:r>
          </w:p>
          <w:p w14:paraId="7A673D7F" w14:textId="77777777" w:rsidR="008748CF" w:rsidRPr="0026759E" w:rsidRDefault="008748CF" w:rsidP="00D253BC">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cleaning of driveway pipes</w:t>
            </w:r>
          </w:p>
          <w:p w14:paraId="65AF3755" w14:textId="77777777" w:rsidR="008748CF" w:rsidRPr="0026759E" w:rsidRDefault="008748CF" w:rsidP="00D253BC">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maintenance of privately owned detention ponds</w:t>
            </w:r>
          </w:p>
          <w:p w14:paraId="0DEA9E02" w14:textId="77777777" w:rsidR="008748CF" w:rsidRPr="0026759E" w:rsidRDefault="008748CF" w:rsidP="00D253BC">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 xml:space="preserve">maintenance of private stormwater ditches </w:t>
            </w:r>
          </w:p>
          <w:p w14:paraId="7CBC7C4E" w14:textId="77777777" w:rsidR="008748CF" w:rsidRPr="0026759E" w:rsidRDefault="008748CF" w:rsidP="00D253BC">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Water quantity / flooding projects</w:t>
            </w:r>
          </w:p>
          <w:p w14:paraId="65F9A469" w14:textId="77777777" w:rsidR="008748CF" w:rsidRPr="0026759E" w:rsidRDefault="008748CF" w:rsidP="00D253BC">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Water quality improvement projects</w:t>
            </w:r>
          </w:p>
          <w:p w14:paraId="35253586" w14:textId="77777777" w:rsidR="008748CF" w:rsidRPr="0026759E" w:rsidRDefault="008748CF" w:rsidP="00D253BC">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Other__________________________</w:t>
            </w:r>
          </w:p>
          <w:p w14:paraId="6F83264D" w14:textId="77777777" w:rsidR="008748CF" w:rsidRPr="0026759E" w:rsidRDefault="008748CF" w:rsidP="007F738C">
            <w:pPr>
              <w:ind w:left="108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1165" w:type="dxa"/>
            <w:vAlign w:val="center"/>
          </w:tcPr>
          <w:p w14:paraId="156142E6"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p w14:paraId="51D46821"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5CAB8CC8"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3C44C9D8"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3600409B"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42BB4BAE"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26533618"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6759E">
              <w:rPr>
                <w:rFonts w:ascii="Arial" w:hAnsi="Arial" w:cs="Arial"/>
                <w:szCs w:val="20"/>
              </w:rPr>
              <w:t>Yes/No</w:t>
            </w:r>
          </w:p>
          <w:p w14:paraId="614EEF10" w14:textId="77777777" w:rsidR="008748CF" w:rsidRPr="0026759E" w:rsidRDefault="008748CF" w:rsidP="007F738C">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8748CF" w:rsidRPr="0026759E" w14:paraId="0F0F512C" w14:textId="77777777" w:rsidTr="005E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hideMark/>
          </w:tcPr>
          <w:p w14:paraId="34E03B07" w14:textId="77777777" w:rsidR="008748CF" w:rsidRPr="0085434D" w:rsidRDefault="008748CF" w:rsidP="007F738C">
            <w:pPr>
              <w:rPr>
                <w:rFonts w:ascii="Arial" w:hAnsi="Arial" w:cs="Arial"/>
                <w:b w:val="0"/>
                <w:szCs w:val="20"/>
              </w:rPr>
            </w:pPr>
            <w:r w:rsidRPr="0085434D">
              <w:rPr>
                <w:rFonts w:ascii="Arial" w:hAnsi="Arial" w:cs="Arial"/>
                <w:b w:val="0"/>
                <w:szCs w:val="20"/>
              </w:rPr>
              <w:t>9</w:t>
            </w:r>
          </w:p>
        </w:tc>
        <w:tc>
          <w:tcPr>
            <w:tcW w:w="7922" w:type="dxa"/>
          </w:tcPr>
          <w:p w14:paraId="19453BC2" w14:textId="58B7BDE5"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6759E">
              <w:rPr>
                <w:rFonts w:ascii="Arial" w:hAnsi="Arial" w:cs="Arial"/>
                <w:szCs w:val="20"/>
              </w:rPr>
              <w:t xml:space="preserve">Is there anything else you would like to share with </w:t>
            </w:r>
            <w:r w:rsidR="00D0449D">
              <w:rPr>
                <w:rFonts w:ascii="Arial" w:hAnsi="Arial" w:cs="Arial"/>
                <w:szCs w:val="20"/>
              </w:rPr>
              <w:t>ACCGOV</w:t>
            </w:r>
            <w:r w:rsidRPr="0026759E">
              <w:rPr>
                <w:rFonts w:ascii="Arial" w:hAnsi="Arial" w:cs="Arial"/>
                <w:szCs w:val="20"/>
              </w:rPr>
              <w:t>’s stormwater management team?</w:t>
            </w:r>
          </w:p>
          <w:p w14:paraId="10124E82"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1165" w:type="dxa"/>
          </w:tcPr>
          <w:p w14:paraId="295A7A37" w14:textId="77777777" w:rsidR="008748CF" w:rsidRPr="0026759E" w:rsidRDefault="008748CF" w:rsidP="007F738C">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r>
    </w:tbl>
    <w:p w14:paraId="09C1A61C" w14:textId="4B4CE2C6" w:rsidR="00FC5CA6" w:rsidRDefault="00FC5CA6" w:rsidP="00FC5CA6">
      <w:pPr>
        <w:pStyle w:val="Heading3"/>
        <w:spacing w:before="0" w:after="0"/>
      </w:pPr>
    </w:p>
    <w:p w14:paraId="5FA49CEB" w14:textId="77777777" w:rsidR="00FC5CA6" w:rsidRPr="00FC5CA6" w:rsidRDefault="00FC5CA6" w:rsidP="00FC5CA6">
      <w:pPr>
        <w:pStyle w:val="BodyText"/>
        <w:rPr>
          <w:lang w:eastAsia="en-CA"/>
        </w:rPr>
      </w:pPr>
    </w:p>
    <w:p w14:paraId="59A9B982" w14:textId="3B09388F" w:rsidR="008748CF" w:rsidRDefault="008A4FAC" w:rsidP="00B945ED">
      <w:pPr>
        <w:pStyle w:val="Heading3"/>
      </w:pPr>
      <w:r>
        <w:lastRenderedPageBreak/>
        <w:t>3</w:t>
      </w:r>
      <w:r w:rsidR="005E1455">
        <w:t>.</w:t>
      </w:r>
      <w:r w:rsidR="00B945ED">
        <w:t>2.1</w:t>
      </w:r>
      <w:r w:rsidR="005E1455">
        <w:t xml:space="preserve"> </w:t>
      </w:r>
      <w:r w:rsidR="008748CF">
        <w:t>Survey Results</w:t>
      </w:r>
    </w:p>
    <w:p w14:paraId="5F3E96BA" w14:textId="1CF0754F" w:rsidR="008748CF" w:rsidRDefault="00BD78A4" w:rsidP="008748CF">
      <w:pPr>
        <w:pStyle w:val="BodyText"/>
        <w:rPr>
          <w:sz w:val="20"/>
        </w:rPr>
      </w:pPr>
      <w:r>
        <w:rPr>
          <w:sz w:val="20"/>
        </w:rPr>
        <w:t xml:space="preserve">A summary of the results of the survey are provided below.  </w:t>
      </w:r>
    </w:p>
    <w:p w14:paraId="7F2949FD" w14:textId="77777777" w:rsidR="008748CF" w:rsidRPr="0026759E" w:rsidRDefault="008748CF" w:rsidP="00D253BC">
      <w:pPr>
        <w:pStyle w:val="BodyText"/>
        <w:numPr>
          <w:ilvl w:val="0"/>
          <w:numId w:val="8"/>
        </w:numPr>
        <w:rPr>
          <w:sz w:val="20"/>
        </w:rPr>
      </w:pPr>
      <w:r>
        <w:rPr>
          <w:sz w:val="20"/>
        </w:rPr>
        <w:t>Almost 40%</w:t>
      </w:r>
      <w:r w:rsidRPr="0026759E">
        <w:rPr>
          <w:sz w:val="20"/>
        </w:rPr>
        <w:t xml:space="preserve"> of respondents believe they have stormwater issues on their property.</w:t>
      </w:r>
    </w:p>
    <w:p w14:paraId="6E0868BE" w14:textId="77777777" w:rsidR="008748CF" w:rsidRPr="0026759E" w:rsidRDefault="008748CF" w:rsidP="00D253BC">
      <w:pPr>
        <w:pStyle w:val="BodyText"/>
        <w:numPr>
          <w:ilvl w:val="0"/>
          <w:numId w:val="8"/>
        </w:numPr>
        <w:rPr>
          <w:sz w:val="20"/>
        </w:rPr>
      </w:pPr>
      <w:r w:rsidRPr="0026759E">
        <w:rPr>
          <w:sz w:val="20"/>
        </w:rPr>
        <w:t>33% of respondents believe that runoff from their neighbor’s property negatively impacts them.</w:t>
      </w:r>
    </w:p>
    <w:p w14:paraId="53A72859" w14:textId="77777777" w:rsidR="008748CF" w:rsidRPr="0026759E" w:rsidRDefault="008748CF" w:rsidP="00D253BC">
      <w:pPr>
        <w:pStyle w:val="BodyText"/>
        <w:numPr>
          <w:ilvl w:val="0"/>
          <w:numId w:val="8"/>
        </w:numPr>
        <w:rPr>
          <w:sz w:val="20"/>
        </w:rPr>
      </w:pPr>
      <w:r w:rsidRPr="0026759E">
        <w:rPr>
          <w:sz w:val="20"/>
        </w:rPr>
        <w:t>11% of respondents believe that runoff from their property is negatively impacting their neighbor.</w:t>
      </w:r>
    </w:p>
    <w:p w14:paraId="4EC3CAC1" w14:textId="5183B8DB" w:rsidR="008748CF" w:rsidRPr="0026759E" w:rsidRDefault="008748CF" w:rsidP="00D253BC">
      <w:pPr>
        <w:pStyle w:val="BodyText"/>
        <w:numPr>
          <w:ilvl w:val="0"/>
          <w:numId w:val="8"/>
        </w:numPr>
        <w:rPr>
          <w:sz w:val="20"/>
        </w:rPr>
      </w:pPr>
      <w:r>
        <w:rPr>
          <w:sz w:val="20"/>
        </w:rPr>
        <w:t xml:space="preserve">50% of those surveyed responded that </w:t>
      </w:r>
      <w:r w:rsidR="00D0449D">
        <w:rPr>
          <w:sz w:val="20"/>
        </w:rPr>
        <w:t>ACCGOV</w:t>
      </w:r>
      <w:r>
        <w:rPr>
          <w:sz w:val="20"/>
        </w:rPr>
        <w:t xml:space="preserve"> </w:t>
      </w:r>
      <w:r w:rsidRPr="0026759E">
        <w:rPr>
          <w:sz w:val="20"/>
        </w:rPr>
        <w:t xml:space="preserve">is doing enough to manage stormwater. </w:t>
      </w:r>
    </w:p>
    <w:p w14:paraId="48462195" w14:textId="77777777" w:rsidR="008748CF" w:rsidRPr="0026759E" w:rsidRDefault="008748CF" w:rsidP="00D253BC">
      <w:pPr>
        <w:pStyle w:val="BodyText"/>
        <w:numPr>
          <w:ilvl w:val="0"/>
          <w:numId w:val="8"/>
        </w:numPr>
        <w:rPr>
          <w:sz w:val="20"/>
        </w:rPr>
      </w:pPr>
      <w:r>
        <w:rPr>
          <w:sz w:val="20"/>
        </w:rPr>
        <w:t xml:space="preserve">Only approximately </w:t>
      </w:r>
      <w:r w:rsidRPr="0026759E">
        <w:rPr>
          <w:sz w:val="20"/>
        </w:rPr>
        <w:t xml:space="preserve">13% of respondents knew that stormwater fee revenues go towards stormwater management and regulatory procedures, maintenance of public stormwater infrastructure, construction of public stormwater infrastructure, investigation of illicit discharges, educational activities, and new projects to address flooding and water quality. </w:t>
      </w:r>
    </w:p>
    <w:p w14:paraId="4583384E" w14:textId="5669451F" w:rsidR="008748CF" w:rsidRPr="0026759E" w:rsidRDefault="008748CF" w:rsidP="00D253BC">
      <w:pPr>
        <w:pStyle w:val="BodyText"/>
        <w:numPr>
          <w:ilvl w:val="0"/>
          <w:numId w:val="8"/>
        </w:numPr>
        <w:rPr>
          <w:sz w:val="20"/>
        </w:rPr>
      </w:pPr>
      <w:r w:rsidRPr="0026759E">
        <w:rPr>
          <w:sz w:val="20"/>
        </w:rPr>
        <w:t>Although over 60% of respondents knew that the stormwater billing amount is determined based o</w:t>
      </w:r>
      <w:r w:rsidR="00915823">
        <w:rPr>
          <w:sz w:val="20"/>
        </w:rPr>
        <w:t>n</w:t>
      </w:r>
      <w:r w:rsidRPr="0026759E">
        <w:rPr>
          <w:sz w:val="20"/>
        </w:rPr>
        <w:t xml:space="preserve"> impervious surfaces, only 6% knew that it is determined by both impervious surfaces and land use classifications. </w:t>
      </w:r>
    </w:p>
    <w:p w14:paraId="5613E6BF" w14:textId="77777777" w:rsidR="008748CF" w:rsidRPr="0026759E" w:rsidRDefault="008748CF" w:rsidP="00D253BC">
      <w:pPr>
        <w:pStyle w:val="BodyText"/>
        <w:numPr>
          <w:ilvl w:val="0"/>
          <w:numId w:val="8"/>
        </w:numPr>
        <w:rPr>
          <w:sz w:val="20"/>
        </w:rPr>
      </w:pPr>
      <w:r>
        <w:rPr>
          <w:sz w:val="20"/>
        </w:rPr>
        <w:t xml:space="preserve">Over </w:t>
      </w:r>
      <w:r w:rsidRPr="0026759E">
        <w:rPr>
          <w:sz w:val="20"/>
        </w:rPr>
        <w:t>9</w:t>
      </w:r>
      <w:r>
        <w:rPr>
          <w:sz w:val="20"/>
        </w:rPr>
        <w:t>0</w:t>
      </w:r>
      <w:r w:rsidRPr="0026759E">
        <w:rPr>
          <w:sz w:val="20"/>
        </w:rPr>
        <w:t xml:space="preserve">% of respondents believe the fee should continue to be charged to tax-exempt properties. </w:t>
      </w:r>
    </w:p>
    <w:p w14:paraId="54880221" w14:textId="77777777" w:rsidR="008748CF" w:rsidRPr="0026759E" w:rsidRDefault="008748CF" w:rsidP="00D253BC">
      <w:pPr>
        <w:pStyle w:val="BodyText"/>
        <w:numPr>
          <w:ilvl w:val="0"/>
          <w:numId w:val="8"/>
        </w:numPr>
        <w:rPr>
          <w:sz w:val="20"/>
        </w:rPr>
      </w:pPr>
      <w:r w:rsidRPr="0026759E">
        <w:rPr>
          <w:sz w:val="20"/>
        </w:rPr>
        <w:t>45% of respondents believe there are more stormwater issues present than can be addressed with existing funding. 54% believe that existing funding is sufficient.</w:t>
      </w:r>
    </w:p>
    <w:p w14:paraId="00C6968A" w14:textId="77777777" w:rsidR="008748CF" w:rsidRDefault="008748CF" w:rsidP="00D253BC">
      <w:pPr>
        <w:pStyle w:val="BodyText"/>
        <w:numPr>
          <w:ilvl w:val="0"/>
          <w:numId w:val="8"/>
        </w:numPr>
        <w:rPr>
          <w:sz w:val="20"/>
        </w:rPr>
      </w:pPr>
      <w:r w:rsidRPr="0026759E">
        <w:rPr>
          <w:sz w:val="20"/>
        </w:rPr>
        <w:t>54% of respondents would not support an increase in stormwater charges</w:t>
      </w:r>
      <w:r>
        <w:rPr>
          <w:sz w:val="20"/>
        </w:rPr>
        <w:t>. The graph below identifies how the participants responded to the survey.</w:t>
      </w:r>
    </w:p>
    <w:p w14:paraId="5D89EAD9" w14:textId="01F0ED73" w:rsidR="008748CF" w:rsidRDefault="00467AB8" w:rsidP="008748CF">
      <w:pPr>
        <w:pStyle w:val="BodyText"/>
        <w:jc w:val="center"/>
        <w:rPr>
          <w:sz w:val="20"/>
        </w:rPr>
      </w:pPr>
      <w:r w:rsidRPr="00467AB8">
        <w:rPr>
          <w:noProof/>
        </w:rPr>
        <w:drawing>
          <wp:inline distT="0" distB="0" distL="0" distR="0" wp14:anchorId="5491C1D8" wp14:editId="1791F92D">
            <wp:extent cx="5762227" cy="32393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7802" cy="3242521"/>
                    </a:xfrm>
                    <a:prstGeom prst="rect">
                      <a:avLst/>
                    </a:prstGeom>
                    <a:noFill/>
                    <a:ln>
                      <a:noFill/>
                    </a:ln>
                  </pic:spPr>
                </pic:pic>
              </a:graphicData>
            </a:graphic>
          </wp:inline>
        </w:drawing>
      </w:r>
    </w:p>
    <w:p w14:paraId="1872FDDD" w14:textId="77777777" w:rsidR="00915823" w:rsidRDefault="00915823" w:rsidP="008748CF">
      <w:pPr>
        <w:pStyle w:val="BodyText"/>
        <w:jc w:val="center"/>
        <w:rPr>
          <w:sz w:val="20"/>
        </w:rPr>
      </w:pPr>
    </w:p>
    <w:p w14:paraId="75AABD67" w14:textId="1DE241D0" w:rsidR="005E1455" w:rsidRDefault="008A4FAC" w:rsidP="005E1455">
      <w:pPr>
        <w:pStyle w:val="Heading1"/>
      </w:pPr>
      <w:r>
        <w:lastRenderedPageBreak/>
        <w:t>4</w:t>
      </w:r>
      <w:r w:rsidR="005E1455">
        <w:t>.0 Funding Requirements</w:t>
      </w:r>
    </w:p>
    <w:p w14:paraId="42134158" w14:textId="3D57B3E1" w:rsidR="001C3F3F" w:rsidRDefault="009E7A87" w:rsidP="005E1455">
      <w:pPr>
        <w:spacing w:after="240" w:line="324" w:lineRule="auto"/>
        <w:rPr>
          <w:rFonts w:ascii="Arial" w:hAnsi="Arial"/>
        </w:rPr>
      </w:pPr>
      <w:r>
        <w:rPr>
          <w:rFonts w:ascii="Arial" w:hAnsi="Arial"/>
        </w:rPr>
        <w:t>This sect</w:t>
      </w:r>
      <w:r w:rsidR="00B4110D">
        <w:rPr>
          <w:rFonts w:ascii="Arial" w:hAnsi="Arial"/>
        </w:rPr>
        <w:t xml:space="preserve">ion of the technical memorandum outlines the analysis completed to determine the cost of providing the various levels of service described in Section 3.  </w:t>
      </w:r>
    </w:p>
    <w:p w14:paraId="0DF02425" w14:textId="7C7E0004" w:rsidR="00B4110D" w:rsidRPr="00B4110D" w:rsidRDefault="008A4FAC" w:rsidP="00B4110D">
      <w:pPr>
        <w:pStyle w:val="Heading2"/>
      </w:pPr>
      <w:r>
        <w:t>4</w:t>
      </w:r>
      <w:r w:rsidR="00B4110D" w:rsidRPr="00B4110D">
        <w:t xml:space="preserve">.1 </w:t>
      </w:r>
      <w:r w:rsidR="00F8182E">
        <w:t>-</w:t>
      </w:r>
      <w:r w:rsidR="00B4110D" w:rsidRPr="00B4110D">
        <w:t xml:space="preserve"> </w:t>
      </w:r>
      <w:r w:rsidR="00B4110D">
        <w:t>Current Level of SErvice: Level of Service A</w:t>
      </w:r>
    </w:p>
    <w:p w14:paraId="5728710E" w14:textId="4B5B3A94" w:rsidR="005E1455" w:rsidRDefault="00B4110D" w:rsidP="005E1455">
      <w:pPr>
        <w:spacing w:after="240" w:line="324" w:lineRule="auto"/>
        <w:rPr>
          <w:rFonts w:ascii="Arial" w:hAnsi="Arial"/>
        </w:rPr>
      </w:pPr>
      <w:r>
        <w:rPr>
          <w:rFonts w:ascii="Arial" w:hAnsi="Arial"/>
        </w:rPr>
        <w:t>The</w:t>
      </w:r>
      <w:r w:rsidR="00B51309">
        <w:rPr>
          <w:rFonts w:ascii="Arial" w:hAnsi="Arial"/>
        </w:rPr>
        <w:t xml:space="preserve"> funding requirements for the current level of service is defined by the Transportation and Public Works Department Fiscal Year (FY) 2019 budget for stormwater management.  To facilitate the analysis, </w:t>
      </w:r>
      <w:r w:rsidR="00D0449D">
        <w:rPr>
          <w:rFonts w:ascii="Arial" w:hAnsi="Arial"/>
        </w:rPr>
        <w:t>ACCGOV</w:t>
      </w:r>
      <w:r w:rsidR="00B51309">
        <w:rPr>
          <w:rFonts w:ascii="Arial" w:hAnsi="Arial"/>
        </w:rPr>
        <w:t xml:space="preserve"> staff provided the FY2019 budget allocated between those costs incurred to m</w:t>
      </w:r>
      <w:r w:rsidR="004B3263">
        <w:rPr>
          <w:rFonts w:ascii="Arial" w:hAnsi="Arial"/>
        </w:rPr>
        <w:t xml:space="preserve">eet the regulatory requirements and maintenance on the system.  Table 5 presents a summary of the funding requirements for the current level of service and the anticipated revenues from stormwater fees.  </w:t>
      </w:r>
    </w:p>
    <w:p w14:paraId="397FB732" w14:textId="60136AA6" w:rsidR="00F8182E" w:rsidRPr="00F8182E" w:rsidRDefault="00F8182E" w:rsidP="00F8182E">
      <w:pPr>
        <w:spacing w:after="120" w:line="324" w:lineRule="auto"/>
        <w:rPr>
          <w:rFonts w:ascii="Arial" w:hAnsi="Arial"/>
          <w:b/>
        </w:rPr>
      </w:pPr>
      <w:r w:rsidRPr="00F8182E">
        <w:rPr>
          <w:rFonts w:ascii="Arial" w:hAnsi="Arial"/>
          <w:b/>
        </w:rPr>
        <w:t>Table 5 - Current Level of Service Funding Requirements</w:t>
      </w:r>
    </w:p>
    <w:tbl>
      <w:tblPr>
        <w:tblStyle w:val="GridTable4"/>
        <w:tblW w:w="9175" w:type="dxa"/>
        <w:tblCellMar>
          <w:left w:w="115" w:type="dxa"/>
          <w:right w:w="115" w:type="dxa"/>
        </w:tblCellMar>
        <w:tblLook w:val="04A0" w:firstRow="1" w:lastRow="0" w:firstColumn="1" w:lastColumn="0" w:noHBand="0" w:noVBand="1"/>
      </w:tblPr>
      <w:tblGrid>
        <w:gridCol w:w="6655"/>
        <w:gridCol w:w="2520"/>
      </w:tblGrid>
      <w:tr w:rsidR="005E1455" w14:paraId="7A00964B" w14:textId="77777777" w:rsidTr="00F8182E">
        <w:trPr>
          <w:cnfStyle w:val="100000000000" w:firstRow="1" w:lastRow="0" w:firstColumn="0" w:lastColumn="0" w:oddVBand="0" w:evenVBand="0" w:oddHBand="0" w:evenHBand="0" w:firstRowFirstColumn="0" w:firstRowLastColumn="0" w:lastRowFirstColumn="0" w:lastRowLastColumn="0"/>
          <w:trHeight w:hRule="exact" w:val="447"/>
        </w:trPr>
        <w:tc>
          <w:tcPr>
            <w:cnfStyle w:val="001000000000" w:firstRow="0" w:lastRow="0" w:firstColumn="1" w:lastColumn="0" w:oddVBand="0" w:evenVBand="0" w:oddHBand="0" w:evenHBand="0" w:firstRowFirstColumn="0" w:firstRowLastColumn="0" w:lastRowFirstColumn="0" w:lastRowLastColumn="0"/>
            <w:tcW w:w="6655" w:type="dxa"/>
            <w:tcBorders>
              <w:bottom w:val="single" w:sz="4" w:space="0" w:color="666666" w:themeColor="text1" w:themeTint="99"/>
            </w:tcBorders>
            <w:vAlign w:val="center"/>
          </w:tcPr>
          <w:p w14:paraId="458617AD" w14:textId="6CC31BD4" w:rsidR="005E1455" w:rsidRPr="002430C5" w:rsidRDefault="002430C5" w:rsidP="002430C5">
            <w:pPr>
              <w:spacing w:before="120" w:after="120" w:line="264" w:lineRule="auto"/>
              <w:rPr>
                <w:rFonts w:ascii="Arial" w:hAnsi="Arial" w:cs="Arial"/>
                <w:szCs w:val="20"/>
                <w:lang w:eastAsia="en-CA"/>
              </w:rPr>
            </w:pPr>
            <w:r w:rsidRPr="002430C5">
              <w:rPr>
                <w:rFonts w:ascii="Arial" w:hAnsi="Arial" w:cs="Arial"/>
                <w:szCs w:val="20"/>
                <w:lang w:eastAsia="en-CA"/>
              </w:rPr>
              <w:t>Activity</w:t>
            </w:r>
          </w:p>
        </w:tc>
        <w:tc>
          <w:tcPr>
            <w:tcW w:w="2520" w:type="dxa"/>
            <w:tcBorders>
              <w:bottom w:val="single" w:sz="4" w:space="0" w:color="666666" w:themeColor="text1" w:themeTint="99"/>
            </w:tcBorders>
            <w:vAlign w:val="center"/>
          </w:tcPr>
          <w:p w14:paraId="44472FC6" w14:textId="5574613C" w:rsidR="005E1455" w:rsidRPr="002430C5" w:rsidRDefault="002430C5" w:rsidP="002430C5">
            <w:pPr>
              <w:spacing w:before="120" w:after="12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lang w:eastAsia="en-CA"/>
              </w:rPr>
            </w:pPr>
            <w:r w:rsidRPr="002430C5">
              <w:rPr>
                <w:rFonts w:ascii="Arial" w:hAnsi="Arial" w:cs="Arial"/>
                <w:szCs w:val="20"/>
                <w:lang w:eastAsia="en-CA"/>
              </w:rPr>
              <w:t>Annual Cost</w:t>
            </w:r>
          </w:p>
        </w:tc>
      </w:tr>
      <w:tr w:rsidR="005E1455" w14:paraId="166DCDA5" w14:textId="77777777" w:rsidTr="00F8182E">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4EA7D682" w14:textId="633549EE" w:rsidR="005E1455" w:rsidRPr="00A661EF" w:rsidRDefault="004B3263" w:rsidP="007F738C">
            <w:pPr>
              <w:rPr>
                <w:rFonts w:ascii="Arial" w:hAnsi="Arial"/>
                <w:b w:val="0"/>
                <w:color w:val="000000"/>
                <w:szCs w:val="22"/>
              </w:rPr>
            </w:pPr>
            <w:r>
              <w:rPr>
                <w:rFonts w:ascii="Arial" w:hAnsi="Arial"/>
                <w:b w:val="0"/>
                <w:color w:val="000000"/>
                <w:szCs w:val="22"/>
              </w:rPr>
              <w:t xml:space="preserve">FY 2019 Budgeted Regulatory </w:t>
            </w:r>
            <w:r w:rsidR="005E1455" w:rsidRPr="00A661EF">
              <w:rPr>
                <w:rFonts w:ascii="Arial" w:hAnsi="Arial"/>
                <w:b w:val="0"/>
                <w:color w:val="000000"/>
                <w:szCs w:val="22"/>
              </w:rPr>
              <w:t>Compliance</w:t>
            </w:r>
          </w:p>
        </w:tc>
        <w:tc>
          <w:tcPr>
            <w:tcW w:w="2520" w:type="dxa"/>
            <w:shd w:val="clear" w:color="auto" w:fill="auto"/>
            <w:vAlign w:val="center"/>
          </w:tcPr>
          <w:p w14:paraId="17DD0DF9" w14:textId="77777777" w:rsidR="005E1455" w:rsidRPr="00785844" w:rsidRDefault="005E1455" w:rsidP="007F738C">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785844">
              <w:rPr>
                <w:rFonts w:ascii="Arial" w:hAnsi="Arial"/>
                <w:bCs/>
                <w:color w:val="000000"/>
                <w:szCs w:val="22"/>
              </w:rPr>
              <w:t>$1,256,977</w:t>
            </w:r>
          </w:p>
        </w:tc>
      </w:tr>
      <w:tr w:rsidR="005E1455" w14:paraId="5BBC96D2" w14:textId="77777777" w:rsidTr="00F8182E">
        <w:trPr>
          <w:trHeight w:hRule="exact" w:val="396"/>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06DCF14D" w14:textId="4B776989" w:rsidR="005E1455" w:rsidRPr="00A661EF" w:rsidRDefault="004B3263" w:rsidP="007F738C">
            <w:pPr>
              <w:rPr>
                <w:rFonts w:ascii="Arial" w:hAnsi="Arial"/>
                <w:b w:val="0"/>
                <w:color w:val="000000"/>
                <w:szCs w:val="22"/>
              </w:rPr>
            </w:pPr>
            <w:r>
              <w:rPr>
                <w:rFonts w:ascii="Arial" w:hAnsi="Arial"/>
                <w:b w:val="0"/>
                <w:color w:val="000000"/>
                <w:szCs w:val="22"/>
              </w:rPr>
              <w:t>FY 2019 Budgeted Public System Maintenance</w:t>
            </w:r>
          </w:p>
        </w:tc>
        <w:tc>
          <w:tcPr>
            <w:tcW w:w="2520" w:type="dxa"/>
            <w:shd w:val="clear" w:color="auto" w:fill="auto"/>
            <w:vAlign w:val="center"/>
          </w:tcPr>
          <w:p w14:paraId="6521C62D" w14:textId="77777777" w:rsidR="005E1455" w:rsidRPr="00785844" w:rsidRDefault="005E1455" w:rsidP="007F738C">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785844">
              <w:rPr>
                <w:rFonts w:ascii="Arial" w:hAnsi="Arial"/>
                <w:bCs/>
                <w:color w:val="000000"/>
                <w:szCs w:val="22"/>
              </w:rPr>
              <w:t>$2,451,326</w:t>
            </w:r>
          </w:p>
        </w:tc>
      </w:tr>
      <w:tr w:rsidR="00F8182E" w14:paraId="1533189A" w14:textId="77777777" w:rsidTr="00F8182E">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600F6CEE" w14:textId="1101B5B7" w:rsidR="00F8182E" w:rsidRDefault="00F8182E" w:rsidP="007F738C">
            <w:pPr>
              <w:rPr>
                <w:rFonts w:ascii="Arial" w:hAnsi="Arial"/>
                <w:b w:val="0"/>
                <w:color w:val="000000"/>
                <w:szCs w:val="22"/>
              </w:rPr>
            </w:pPr>
            <w:r>
              <w:rPr>
                <w:rFonts w:ascii="Arial" w:hAnsi="Arial"/>
                <w:b w:val="0"/>
                <w:color w:val="000000"/>
                <w:szCs w:val="22"/>
              </w:rPr>
              <w:t>Existing Capital – Watershed Management</w:t>
            </w:r>
          </w:p>
        </w:tc>
        <w:tc>
          <w:tcPr>
            <w:tcW w:w="2520" w:type="dxa"/>
            <w:shd w:val="clear" w:color="auto" w:fill="auto"/>
            <w:vAlign w:val="center"/>
          </w:tcPr>
          <w:p w14:paraId="4AD2D49B" w14:textId="4F18D83D" w:rsidR="00F8182E" w:rsidRPr="00785844" w:rsidRDefault="00F8182E" w:rsidP="007F738C">
            <w:pPr>
              <w:jc w:val="right"/>
              <w:cnfStyle w:val="000000100000" w:firstRow="0" w:lastRow="0" w:firstColumn="0" w:lastColumn="0" w:oddVBand="0" w:evenVBand="0" w:oddHBand="1" w:evenHBand="0" w:firstRowFirstColumn="0" w:firstRowLastColumn="0" w:lastRowFirstColumn="0" w:lastRowLastColumn="0"/>
              <w:rPr>
                <w:rFonts w:ascii="Arial" w:hAnsi="Arial"/>
                <w:bCs/>
                <w:color w:val="000000"/>
                <w:szCs w:val="22"/>
              </w:rPr>
            </w:pPr>
            <w:r>
              <w:rPr>
                <w:rFonts w:ascii="Arial" w:hAnsi="Arial"/>
                <w:bCs/>
                <w:color w:val="000000"/>
                <w:szCs w:val="22"/>
              </w:rPr>
              <w:t>$100,000</w:t>
            </w:r>
          </w:p>
        </w:tc>
      </w:tr>
      <w:tr w:rsidR="00F8182E" w14:paraId="6E26458E" w14:textId="77777777" w:rsidTr="00F8182E">
        <w:trPr>
          <w:trHeight w:hRule="exact" w:val="396"/>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64437AB3" w14:textId="37C15A32" w:rsidR="00F8182E" w:rsidRPr="00F8182E" w:rsidRDefault="00F8182E" w:rsidP="007F738C">
            <w:pPr>
              <w:rPr>
                <w:rFonts w:ascii="Arial" w:hAnsi="Arial"/>
                <w:color w:val="000000"/>
                <w:szCs w:val="22"/>
              </w:rPr>
            </w:pPr>
            <w:r w:rsidRPr="00F8182E">
              <w:rPr>
                <w:rFonts w:ascii="Arial" w:hAnsi="Arial"/>
                <w:color w:val="000000"/>
                <w:szCs w:val="22"/>
              </w:rPr>
              <w:t xml:space="preserve">Total Current Level of Service Budget </w:t>
            </w:r>
          </w:p>
        </w:tc>
        <w:tc>
          <w:tcPr>
            <w:tcW w:w="2520" w:type="dxa"/>
            <w:shd w:val="clear" w:color="auto" w:fill="auto"/>
            <w:vAlign w:val="center"/>
          </w:tcPr>
          <w:p w14:paraId="0BC70C0F" w14:textId="74C83081" w:rsidR="00F8182E" w:rsidRPr="00F8182E" w:rsidRDefault="00F8182E" w:rsidP="007F738C">
            <w:pPr>
              <w:jc w:val="right"/>
              <w:cnfStyle w:val="000000000000" w:firstRow="0" w:lastRow="0" w:firstColumn="0" w:lastColumn="0" w:oddVBand="0" w:evenVBand="0" w:oddHBand="0" w:evenHBand="0" w:firstRowFirstColumn="0" w:firstRowLastColumn="0" w:lastRowFirstColumn="0" w:lastRowLastColumn="0"/>
              <w:rPr>
                <w:rFonts w:ascii="Arial" w:hAnsi="Arial"/>
                <w:b/>
                <w:bCs/>
                <w:color w:val="000000"/>
                <w:szCs w:val="22"/>
              </w:rPr>
            </w:pPr>
            <w:r w:rsidRPr="00F8182E">
              <w:rPr>
                <w:rFonts w:ascii="Arial" w:hAnsi="Arial"/>
                <w:b/>
                <w:bCs/>
                <w:color w:val="000000"/>
                <w:szCs w:val="22"/>
              </w:rPr>
              <w:t>$3,808,303</w:t>
            </w:r>
          </w:p>
        </w:tc>
      </w:tr>
      <w:tr w:rsidR="00F8182E" w14:paraId="4A3E3ACF" w14:textId="77777777" w:rsidTr="00F8182E">
        <w:trPr>
          <w:cnfStyle w:val="000000100000" w:firstRow="0" w:lastRow="0" w:firstColumn="0" w:lastColumn="0" w:oddVBand="0" w:evenVBand="0" w:oddHBand="1" w:evenHBand="0" w:firstRowFirstColumn="0" w:firstRowLastColumn="0" w:lastRowFirstColumn="0" w:lastRowLastColumn="0"/>
          <w:trHeight w:hRule="exact" w:val="210"/>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24F42EC2" w14:textId="77777777" w:rsidR="00F8182E" w:rsidRPr="00F8182E" w:rsidRDefault="00F8182E" w:rsidP="007F738C">
            <w:pPr>
              <w:rPr>
                <w:rFonts w:ascii="Arial" w:hAnsi="Arial"/>
                <w:b w:val="0"/>
                <w:color w:val="000000"/>
                <w:szCs w:val="22"/>
              </w:rPr>
            </w:pPr>
          </w:p>
        </w:tc>
        <w:tc>
          <w:tcPr>
            <w:tcW w:w="2520" w:type="dxa"/>
            <w:shd w:val="clear" w:color="auto" w:fill="auto"/>
            <w:vAlign w:val="center"/>
          </w:tcPr>
          <w:p w14:paraId="46B288FD" w14:textId="77777777" w:rsidR="00F8182E" w:rsidRPr="00F8182E" w:rsidRDefault="00F8182E" w:rsidP="007F738C">
            <w:pPr>
              <w:jc w:val="right"/>
              <w:cnfStyle w:val="000000100000" w:firstRow="0" w:lastRow="0" w:firstColumn="0" w:lastColumn="0" w:oddVBand="0" w:evenVBand="0" w:oddHBand="1" w:evenHBand="0" w:firstRowFirstColumn="0" w:firstRowLastColumn="0" w:lastRowFirstColumn="0" w:lastRowLastColumn="0"/>
              <w:rPr>
                <w:rFonts w:ascii="Arial" w:hAnsi="Arial"/>
                <w:b/>
                <w:bCs/>
                <w:color w:val="000000"/>
                <w:szCs w:val="22"/>
              </w:rPr>
            </w:pPr>
          </w:p>
        </w:tc>
      </w:tr>
      <w:tr w:rsidR="00F8182E" w14:paraId="15D60974" w14:textId="77777777" w:rsidTr="00F8182E">
        <w:trPr>
          <w:trHeight w:hRule="exact" w:val="396"/>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01BD0F1C" w14:textId="06989132" w:rsidR="00F8182E" w:rsidRPr="00F8182E" w:rsidRDefault="00F8182E" w:rsidP="007F738C">
            <w:pPr>
              <w:rPr>
                <w:rFonts w:ascii="Arial" w:hAnsi="Arial"/>
                <w:color w:val="000000"/>
                <w:szCs w:val="22"/>
              </w:rPr>
            </w:pPr>
            <w:r w:rsidRPr="00F8182E">
              <w:rPr>
                <w:rFonts w:ascii="Arial" w:hAnsi="Arial"/>
                <w:color w:val="000000"/>
                <w:szCs w:val="22"/>
              </w:rPr>
              <w:t>FY 2019 Stormwater Fee Utility Revenues</w:t>
            </w:r>
          </w:p>
        </w:tc>
        <w:tc>
          <w:tcPr>
            <w:tcW w:w="2520" w:type="dxa"/>
            <w:shd w:val="clear" w:color="auto" w:fill="auto"/>
            <w:vAlign w:val="center"/>
          </w:tcPr>
          <w:p w14:paraId="4CF95F9E" w14:textId="4B777F14" w:rsidR="00F8182E" w:rsidRPr="00F8182E" w:rsidRDefault="00F8182E" w:rsidP="007F738C">
            <w:pPr>
              <w:jc w:val="right"/>
              <w:cnfStyle w:val="000000000000" w:firstRow="0" w:lastRow="0" w:firstColumn="0" w:lastColumn="0" w:oddVBand="0" w:evenVBand="0" w:oddHBand="0" w:evenHBand="0" w:firstRowFirstColumn="0" w:firstRowLastColumn="0" w:lastRowFirstColumn="0" w:lastRowLastColumn="0"/>
              <w:rPr>
                <w:rFonts w:ascii="Arial" w:hAnsi="Arial"/>
                <w:b/>
                <w:bCs/>
                <w:color w:val="000000"/>
                <w:szCs w:val="22"/>
              </w:rPr>
            </w:pPr>
            <w:r>
              <w:rPr>
                <w:rFonts w:ascii="Arial" w:hAnsi="Arial"/>
                <w:b/>
                <w:bCs/>
                <w:color w:val="000000"/>
                <w:szCs w:val="22"/>
              </w:rPr>
              <w:t>$4,169,000</w:t>
            </w:r>
          </w:p>
        </w:tc>
      </w:tr>
      <w:tr w:rsidR="00F8182E" w14:paraId="35E5518B" w14:textId="77777777" w:rsidTr="00F8182E">
        <w:trPr>
          <w:cnfStyle w:val="000000100000" w:firstRow="0" w:lastRow="0" w:firstColumn="0" w:lastColumn="0" w:oddVBand="0" w:evenVBand="0" w:oddHBand="1" w:evenHBand="0" w:firstRowFirstColumn="0" w:firstRowLastColumn="0" w:lastRowFirstColumn="0" w:lastRowLastColumn="0"/>
          <w:trHeight w:hRule="exact" w:val="237"/>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0E6D4C34" w14:textId="77777777" w:rsidR="00F8182E" w:rsidRPr="00F8182E" w:rsidRDefault="00F8182E" w:rsidP="007F738C">
            <w:pPr>
              <w:rPr>
                <w:rFonts w:ascii="Arial" w:hAnsi="Arial"/>
                <w:color w:val="000000"/>
                <w:szCs w:val="22"/>
              </w:rPr>
            </w:pPr>
          </w:p>
        </w:tc>
        <w:tc>
          <w:tcPr>
            <w:tcW w:w="2520" w:type="dxa"/>
            <w:shd w:val="clear" w:color="auto" w:fill="auto"/>
            <w:vAlign w:val="center"/>
          </w:tcPr>
          <w:p w14:paraId="12111F2A" w14:textId="77777777" w:rsidR="00F8182E" w:rsidRDefault="00F8182E" w:rsidP="007F738C">
            <w:pPr>
              <w:jc w:val="right"/>
              <w:cnfStyle w:val="000000100000" w:firstRow="0" w:lastRow="0" w:firstColumn="0" w:lastColumn="0" w:oddVBand="0" w:evenVBand="0" w:oddHBand="1" w:evenHBand="0" w:firstRowFirstColumn="0" w:firstRowLastColumn="0" w:lastRowFirstColumn="0" w:lastRowLastColumn="0"/>
              <w:rPr>
                <w:rFonts w:ascii="Arial" w:hAnsi="Arial"/>
                <w:b/>
                <w:bCs/>
                <w:color w:val="000000"/>
                <w:szCs w:val="22"/>
              </w:rPr>
            </w:pPr>
          </w:p>
        </w:tc>
      </w:tr>
      <w:tr w:rsidR="00F8182E" w14:paraId="34F10550" w14:textId="77777777" w:rsidTr="00F8182E">
        <w:trPr>
          <w:trHeight w:hRule="exact" w:val="396"/>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vAlign w:val="center"/>
          </w:tcPr>
          <w:p w14:paraId="34DC7F0F" w14:textId="32C27CB5" w:rsidR="00F8182E" w:rsidRPr="00F8182E" w:rsidRDefault="00F8182E" w:rsidP="007F738C">
            <w:pPr>
              <w:rPr>
                <w:rFonts w:ascii="Arial" w:hAnsi="Arial"/>
                <w:color w:val="000000"/>
                <w:szCs w:val="22"/>
              </w:rPr>
            </w:pPr>
            <w:r>
              <w:rPr>
                <w:rFonts w:ascii="Arial" w:hAnsi="Arial"/>
                <w:color w:val="000000"/>
                <w:szCs w:val="22"/>
              </w:rPr>
              <w:t>Available for Capital Projects</w:t>
            </w:r>
          </w:p>
        </w:tc>
        <w:tc>
          <w:tcPr>
            <w:tcW w:w="2520" w:type="dxa"/>
            <w:shd w:val="clear" w:color="auto" w:fill="auto"/>
            <w:vAlign w:val="center"/>
          </w:tcPr>
          <w:p w14:paraId="0A03200B" w14:textId="0BC99B7C" w:rsidR="00F8182E" w:rsidRDefault="00F8182E" w:rsidP="007F738C">
            <w:pPr>
              <w:jc w:val="right"/>
              <w:cnfStyle w:val="000000000000" w:firstRow="0" w:lastRow="0" w:firstColumn="0" w:lastColumn="0" w:oddVBand="0" w:evenVBand="0" w:oddHBand="0" w:evenHBand="0" w:firstRowFirstColumn="0" w:firstRowLastColumn="0" w:lastRowFirstColumn="0" w:lastRowLastColumn="0"/>
              <w:rPr>
                <w:rFonts w:ascii="Arial" w:hAnsi="Arial"/>
                <w:b/>
                <w:bCs/>
                <w:color w:val="000000"/>
                <w:szCs w:val="22"/>
              </w:rPr>
            </w:pPr>
            <w:r>
              <w:rPr>
                <w:rFonts w:ascii="Arial" w:hAnsi="Arial"/>
                <w:b/>
                <w:bCs/>
                <w:color w:val="000000"/>
                <w:szCs w:val="22"/>
              </w:rPr>
              <w:t>$461,497</w:t>
            </w:r>
          </w:p>
        </w:tc>
      </w:tr>
    </w:tbl>
    <w:p w14:paraId="4B497C80" w14:textId="4DAAADAA" w:rsidR="005E1455" w:rsidRDefault="005E1455" w:rsidP="00F8182E">
      <w:pPr>
        <w:rPr>
          <w:rFonts w:ascii="Arial" w:hAnsi="Arial"/>
        </w:rPr>
      </w:pPr>
    </w:p>
    <w:p w14:paraId="27D538F6" w14:textId="09DA5BFF" w:rsidR="00F8182E" w:rsidRDefault="00F8182E" w:rsidP="005E1455">
      <w:pPr>
        <w:spacing w:after="240" w:line="324" w:lineRule="auto"/>
        <w:rPr>
          <w:rFonts w:ascii="Arial" w:hAnsi="Arial"/>
        </w:rPr>
      </w:pPr>
      <w:r>
        <w:rPr>
          <w:rFonts w:ascii="Arial" w:hAnsi="Arial"/>
        </w:rPr>
        <w:t xml:space="preserve">Table 5 shows that the stormwater fees will generate sufficient revenues in FY 2019 to fund the current level of service and provide a modest amount of funds for capital projects.  It is important to note however that the current level of service continues to assume that the majority of capital projects are funding from SPLOST.  </w:t>
      </w:r>
    </w:p>
    <w:p w14:paraId="7F22A4F2" w14:textId="3A21E38A" w:rsidR="00F8182E" w:rsidRPr="00B4110D" w:rsidRDefault="008A4FAC" w:rsidP="00F8182E">
      <w:pPr>
        <w:pStyle w:val="Heading2"/>
      </w:pPr>
      <w:r>
        <w:t>4</w:t>
      </w:r>
      <w:r w:rsidR="00F8182E" w:rsidRPr="00B4110D">
        <w:t>.</w:t>
      </w:r>
      <w:r w:rsidR="00F8182E">
        <w:t>2</w:t>
      </w:r>
      <w:r w:rsidR="00F8182E" w:rsidRPr="00B4110D">
        <w:t xml:space="preserve"> </w:t>
      </w:r>
      <w:r w:rsidR="00F8182E">
        <w:t>-</w:t>
      </w:r>
      <w:r w:rsidR="00F8182E" w:rsidRPr="00B4110D">
        <w:t xml:space="preserve"> </w:t>
      </w:r>
      <w:r w:rsidR="00F8182E">
        <w:t>Level of Service B</w:t>
      </w:r>
    </w:p>
    <w:p w14:paraId="0B486627" w14:textId="72F890E2" w:rsidR="00814162" w:rsidRDefault="00F8182E" w:rsidP="00814162">
      <w:pPr>
        <w:spacing w:after="240" w:line="324" w:lineRule="auto"/>
        <w:rPr>
          <w:rFonts w:ascii="Arial" w:hAnsi="Arial"/>
        </w:rPr>
      </w:pPr>
      <w:r>
        <w:rPr>
          <w:rFonts w:ascii="Arial" w:hAnsi="Arial"/>
        </w:rPr>
        <w:t>To develop the funding requirements for the</w:t>
      </w:r>
      <w:r w:rsidR="00C21CC8">
        <w:rPr>
          <w:rFonts w:ascii="Arial" w:hAnsi="Arial"/>
        </w:rPr>
        <w:t xml:space="preserve"> enhanced maintenance within the public system associated with</w:t>
      </w:r>
      <w:r>
        <w:rPr>
          <w:rFonts w:ascii="Arial" w:hAnsi="Arial"/>
        </w:rPr>
        <w:t xml:space="preserve"> Level of Service B activities, we worked with </w:t>
      </w:r>
      <w:r w:rsidR="00D0449D">
        <w:rPr>
          <w:rFonts w:ascii="Arial" w:hAnsi="Arial"/>
        </w:rPr>
        <w:t>ACCGOV</w:t>
      </w:r>
      <w:r>
        <w:rPr>
          <w:rFonts w:ascii="Arial" w:hAnsi="Arial"/>
        </w:rPr>
        <w:t xml:space="preserve"> staff to develop cost estimates for the individual management activities on a per unit basis (i.e.</w:t>
      </w:r>
      <w:r w:rsidR="00C21CC8">
        <w:rPr>
          <w:rFonts w:ascii="Arial" w:hAnsi="Arial"/>
        </w:rPr>
        <w:t xml:space="preserve"> the maintenance required for an individual pond</w:t>
      </w:r>
      <w:r>
        <w:rPr>
          <w:rFonts w:ascii="Arial" w:hAnsi="Arial"/>
        </w:rPr>
        <w:t>)</w:t>
      </w:r>
      <w:r w:rsidR="00C21CC8">
        <w:rPr>
          <w:rFonts w:ascii="Arial" w:hAnsi="Arial"/>
        </w:rPr>
        <w:t xml:space="preserve">.  These per unit costs were then applied </w:t>
      </w:r>
      <w:r>
        <w:rPr>
          <w:rFonts w:ascii="Arial" w:hAnsi="Arial"/>
        </w:rPr>
        <w:t xml:space="preserve">to the number of facilities that would need to </w:t>
      </w:r>
      <w:r w:rsidR="008B6C4E">
        <w:rPr>
          <w:rFonts w:ascii="Arial" w:hAnsi="Arial"/>
        </w:rPr>
        <w:t xml:space="preserve">be </w:t>
      </w:r>
      <w:r>
        <w:rPr>
          <w:rFonts w:ascii="Arial" w:hAnsi="Arial"/>
        </w:rPr>
        <w:t>managed per year.</w:t>
      </w:r>
      <w:r w:rsidR="00C21CC8">
        <w:rPr>
          <w:rFonts w:ascii="Arial" w:hAnsi="Arial"/>
        </w:rPr>
        <w:t xml:space="preserve">  In addition, the one-time cost for vehicles and equipment were identified to provide a fully loaded cost for each maintenance activity.</w:t>
      </w:r>
      <w:r w:rsidR="002430C5">
        <w:rPr>
          <w:rFonts w:ascii="Arial" w:hAnsi="Arial"/>
        </w:rPr>
        <w:t xml:space="preserve"> </w:t>
      </w:r>
      <w:r w:rsidR="00C21CC8">
        <w:rPr>
          <w:rFonts w:ascii="Arial" w:hAnsi="Arial"/>
        </w:rPr>
        <w:t xml:space="preserve">The specific assumptions and calculations for each activity are provided in the Appendix to this memorandum. </w:t>
      </w:r>
      <w:r w:rsidR="002430C5">
        <w:rPr>
          <w:rFonts w:ascii="Arial" w:hAnsi="Arial"/>
        </w:rPr>
        <w:t xml:space="preserve">Table 6 provides a summary of the one-time and annual costs associated with each activity.  </w:t>
      </w:r>
    </w:p>
    <w:p w14:paraId="77ED9CBA" w14:textId="77777777" w:rsidR="00E25DC7" w:rsidRDefault="00E25DC7" w:rsidP="00814162">
      <w:pPr>
        <w:spacing w:after="240" w:line="324" w:lineRule="auto"/>
        <w:rPr>
          <w:rFonts w:ascii="Arial" w:hAnsi="Arial"/>
        </w:rPr>
      </w:pPr>
    </w:p>
    <w:p w14:paraId="764C7E28" w14:textId="6E3E921C" w:rsidR="002430C5" w:rsidRPr="002430C5" w:rsidRDefault="002430C5" w:rsidP="002430C5">
      <w:pPr>
        <w:spacing w:after="120" w:line="324" w:lineRule="auto"/>
        <w:rPr>
          <w:rFonts w:ascii="Arial" w:hAnsi="Arial"/>
          <w:b/>
        </w:rPr>
      </w:pPr>
      <w:r w:rsidRPr="00F8182E">
        <w:rPr>
          <w:rFonts w:ascii="Arial" w:hAnsi="Arial"/>
          <w:b/>
        </w:rPr>
        <w:lastRenderedPageBreak/>
        <w:t xml:space="preserve">Table </w:t>
      </w:r>
      <w:r>
        <w:rPr>
          <w:rFonts w:ascii="Arial" w:hAnsi="Arial"/>
          <w:b/>
        </w:rPr>
        <w:t>6</w:t>
      </w:r>
      <w:r w:rsidRPr="00F8182E">
        <w:rPr>
          <w:rFonts w:ascii="Arial" w:hAnsi="Arial"/>
          <w:b/>
        </w:rPr>
        <w:t xml:space="preserve"> </w:t>
      </w:r>
      <w:r w:rsidR="00C21CC8">
        <w:rPr>
          <w:rFonts w:ascii="Arial" w:hAnsi="Arial"/>
          <w:b/>
        </w:rPr>
        <w:t>-</w:t>
      </w:r>
      <w:r w:rsidRPr="00F8182E">
        <w:rPr>
          <w:rFonts w:ascii="Arial" w:hAnsi="Arial"/>
          <w:b/>
        </w:rPr>
        <w:t xml:space="preserve"> </w:t>
      </w:r>
      <w:r>
        <w:rPr>
          <w:rFonts w:ascii="Arial" w:hAnsi="Arial"/>
          <w:b/>
        </w:rPr>
        <w:t xml:space="preserve">Level of Service B Funding Requirements </w:t>
      </w:r>
    </w:p>
    <w:tbl>
      <w:tblPr>
        <w:tblStyle w:val="GridTable4"/>
        <w:tblW w:w="9355" w:type="dxa"/>
        <w:tblLook w:val="04A0" w:firstRow="1" w:lastRow="0" w:firstColumn="1" w:lastColumn="0" w:noHBand="0" w:noVBand="1"/>
      </w:tblPr>
      <w:tblGrid>
        <w:gridCol w:w="3955"/>
        <w:gridCol w:w="2250"/>
        <w:gridCol w:w="3150"/>
      </w:tblGrid>
      <w:tr w:rsidR="002430C5" w14:paraId="1A6243D9" w14:textId="77777777" w:rsidTr="00AC1829">
        <w:trPr>
          <w:cnfStyle w:val="100000000000" w:firstRow="1" w:lastRow="0" w:firstColumn="0" w:lastColumn="0" w:oddVBand="0" w:evenVBand="0" w:oddHBand="0" w:evenHBand="0"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4629EC70" w14:textId="77777777" w:rsidR="002430C5" w:rsidRPr="00A661EF" w:rsidRDefault="002430C5" w:rsidP="007F738C">
            <w:pPr>
              <w:spacing w:before="120" w:after="120" w:line="264" w:lineRule="auto"/>
              <w:rPr>
                <w:rFonts w:ascii="Arial" w:hAnsi="Arial" w:cs="Arial"/>
                <w:b w:val="0"/>
                <w:bCs w:val="0"/>
                <w:szCs w:val="20"/>
              </w:rPr>
            </w:pPr>
            <w:r>
              <w:rPr>
                <w:rFonts w:ascii="Arial" w:hAnsi="Arial" w:cs="Arial"/>
                <w:szCs w:val="20"/>
              </w:rPr>
              <w:t xml:space="preserve">Activity </w:t>
            </w:r>
          </w:p>
        </w:tc>
        <w:tc>
          <w:tcPr>
            <w:tcW w:w="2250" w:type="dxa"/>
            <w:vAlign w:val="center"/>
          </w:tcPr>
          <w:p w14:paraId="51604DBE" w14:textId="430B7FA3" w:rsidR="002430C5" w:rsidRPr="002430C5" w:rsidRDefault="002430C5" w:rsidP="002430C5">
            <w:pPr>
              <w:spacing w:before="120" w:after="12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0"/>
              </w:rPr>
            </w:pPr>
            <w:r w:rsidRPr="002430C5">
              <w:rPr>
                <w:rFonts w:ascii="Arial" w:hAnsi="Arial" w:cs="Arial"/>
                <w:bCs w:val="0"/>
                <w:szCs w:val="20"/>
              </w:rPr>
              <w:t>One-Time Expense</w:t>
            </w:r>
          </w:p>
        </w:tc>
        <w:tc>
          <w:tcPr>
            <w:tcW w:w="3150" w:type="dxa"/>
            <w:vAlign w:val="center"/>
          </w:tcPr>
          <w:p w14:paraId="738397C5" w14:textId="4BD343BD" w:rsidR="002430C5" w:rsidRPr="002430C5" w:rsidRDefault="002430C5" w:rsidP="002430C5">
            <w:pPr>
              <w:spacing w:before="120" w:after="12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2430C5">
              <w:rPr>
                <w:rFonts w:ascii="Arial" w:hAnsi="Arial" w:cs="Arial"/>
                <w:szCs w:val="20"/>
              </w:rPr>
              <w:t>Recurring Annual Expenses</w:t>
            </w:r>
          </w:p>
        </w:tc>
      </w:tr>
      <w:tr w:rsidR="00814162" w14:paraId="377C2660"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3955" w:type="dxa"/>
            <w:tcBorders>
              <w:top w:val="single" w:sz="4" w:space="0" w:color="000000" w:themeColor="text1"/>
            </w:tcBorders>
            <w:shd w:val="clear" w:color="auto" w:fill="auto"/>
            <w:vAlign w:val="center"/>
          </w:tcPr>
          <w:p w14:paraId="46D1A93C" w14:textId="0470993D" w:rsidR="00814162" w:rsidRPr="00A661EF" w:rsidRDefault="002430C5" w:rsidP="007F738C">
            <w:pPr>
              <w:rPr>
                <w:rFonts w:ascii="Arial" w:hAnsi="Arial"/>
                <w:b w:val="0"/>
                <w:color w:val="000000"/>
                <w:szCs w:val="22"/>
              </w:rPr>
            </w:pPr>
            <w:r>
              <w:rPr>
                <w:rFonts w:ascii="Arial" w:hAnsi="Arial"/>
                <w:b w:val="0"/>
                <w:color w:val="000000"/>
                <w:szCs w:val="22"/>
              </w:rPr>
              <w:t>LOS B1: Contract Maintenance</w:t>
            </w:r>
          </w:p>
        </w:tc>
        <w:tc>
          <w:tcPr>
            <w:tcW w:w="2250" w:type="dxa"/>
            <w:tcBorders>
              <w:top w:val="single" w:sz="4" w:space="0" w:color="000000" w:themeColor="text1"/>
            </w:tcBorders>
            <w:shd w:val="clear" w:color="auto" w:fill="auto"/>
            <w:vAlign w:val="center"/>
          </w:tcPr>
          <w:p w14:paraId="74562E9F" w14:textId="63044C68" w:rsidR="00814162" w:rsidRPr="00A661EF" w:rsidRDefault="00814162" w:rsidP="00C21CC8">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p>
        </w:tc>
        <w:tc>
          <w:tcPr>
            <w:tcW w:w="3150" w:type="dxa"/>
            <w:tcBorders>
              <w:top w:val="single" w:sz="4" w:space="0" w:color="000000" w:themeColor="text1"/>
            </w:tcBorders>
            <w:shd w:val="clear" w:color="auto" w:fill="auto"/>
            <w:vAlign w:val="center"/>
          </w:tcPr>
          <w:p w14:paraId="29478313" w14:textId="7F04E416" w:rsidR="00814162" w:rsidRPr="00A661EF" w:rsidRDefault="002430C5" w:rsidP="00C21CC8">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r>
              <w:rPr>
                <w:rFonts w:ascii="Arial" w:hAnsi="Arial"/>
                <w:b/>
                <w:color w:val="000000"/>
                <w:szCs w:val="22"/>
              </w:rPr>
              <w:t>$540,000</w:t>
            </w:r>
          </w:p>
        </w:tc>
      </w:tr>
      <w:tr w:rsidR="00814162" w14:paraId="1CAADEA7"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14:paraId="30D90CBD" w14:textId="600CC567" w:rsidR="00814162" w:rsidRPr="00A661EF" w:rsidRDefault="002430C5" w:rsidP="007F738C">
            <w:pPr>
              <w:rPr>
                <w:rFonts w:ascii="Arial" w:hAnsi="Arial"/>
                <w:b w:val="0"/>
                <w:color w:val="000000"/>
                <w:szCs w:val="22"/>
              </w:rPr>
            </w:pPr>
            <w:r>
              <w:rPr>
                <w:rFonts w:ascii="Arial" w:hAnsi="Arial"/>
                <w:b w:val="0"/>
                <w:color w:val="000000"/>
                <w:szCs w:val="22"/>
              </w:rPr>
              <w:t>LOS B2: Camera Truck Televising Crew</w:t>
            </w:r>
          </w:p>
        </w:tc>
        <w:tc>
          <w:tcPr>
            <w:tcW w:w="2250" w:type="dxa"/>
            <w:shd w:val="clear" w:color="auto" w:fill="auto"/>
            <w:vAlign w:val="center"/>
          </w:tcPr>
          <w:p w14:paraId="11CA7CAA" w14:textId="4538378C" w:rsidR="00814162" w:rsidRPr="009D3998" w:rsidRDefault="002430C5" w:rsidP="00C21CC8">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Pr>
                <w:rFonts w:ascii="Arial" w:hAnsi="Arial"/>
                <w:color w:val="000000"/>
                <w:szCs w:val="22"/>
              </w:rPr>
              <w:t>$180,000</w:t>
            </w:r>
          </w:p>
        </w:tc>
        <w:tc>
          <w:tcPr>
            <w:tcW w:w="3150" w:type="dxa"/>
            <w:shd w:val="clear" w:color="auto" w:fill="auto"/>
            <w:vAlign w:val="center"/>
          </w:tcPr>
          <w:p w14:paraId="201D3C9C" w14:textId="29CFBEEC" w:rsidR="00814162" w:rsidRPr="009D3998" w:rsidRDefault="002430C5" w:rsidP="00C21CC8">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Pr>
                <w:rFonts w:ascii="Arial" w:hAnsi="Arial"/>
                <w:color w:val="000000"/>
                <w:szCs w:val="22"/>
              </w:rPr>
              <w:t>$145,000</w:t>
            </w:r>
          </w:p>
        </w:tc>
      </w:tr>
      <w:tr w:rsidR="00814162" w14:paraId="6B33C457"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14:paraId="622C6610" w14:textId="09DB0366" w:rsidR="00814162" w:rsidRPr="00A661EF" w:rsidRDefault="002430C5" w:rsidP="007F738C">
            <w:pPr>
              <w:rPr>
                <w:rFonts w:ascii="Arial" w:hAnsi="Arial"/>
                <w:b w:val="0"/>
                <w:color w:val="000000"/>
                <w:szCs w:val="22"/>
              </w:rPr>
            </w:pPr>
            <w:r>
              <w:rPr>
                <w:rFonts w:ascii="Arial" w:hAnsi="Arial"/>
                <w:b w:val="0"/>
                <w:color w:val="000000"/>
                <w:szCs w:val="22"/>
              </w:rPr>
              <w:t>LOS B3: Vac Truck Crew</w:t>
            </w:r>
          </w:p>
        </w:tc>
        <w:tc>
          <w:tcPr>
            <w:tcW w:w="2250" w:type="dxa"/>
            <w:shd w:val="clear" w:color="auto" w:fill="auto"/>
            <w:vAlign w:val="center"/>
          </w:tcPr>
          <w:p w14:paraId="5C5452E5" w14:textId="22D2132B" w:rsidR="00814162" w:rsidRPr="009D3998" w:rsidRDefault="00814162" w:rsidP="007F738C">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p>
        </w:tc>
        <w:tc>
          <w:tcPr>
            <w:tcW w:w="3150" w:type="dxa"/>
            <w:shd w:val="clear" w:color="auto" w:fill="auto"/>
            <w:vAlign w:val="center"/>
          </w:tcPr>
          <w:p w14:paraId="29FD084A" w14:textId="31655E70" w:rsidR="00814162" w:rsidRPr="009D3998" w:rsidRDefault="002430C5" w:rsidP="007F738C">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Pr>
                <w:rFonts w:ascii="Arial" w:hAnsi="Arial"/>
                <w:color w:val="000000"/>
                <w:szCs w:val="22"/>
              </w:rPr>
              <w:t>$120,000</w:t>
            </w:r>
          </w:p>
        </w:tc>
      </w:tr>
      <w:tr w:rsidR="00814162" w14:paraId="1F22AC4D"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14:paraId="3C00260E" w14:textId="28A9BAE5" w:rsidR="00814162" w:rsidRPr="002430C5" w:rsidRDefault="002430C5" w:rsidP="007F738C">
            <w:pPr>
              <w:rPr>
                <w:rFonts w:ascii="Arial" w:hAnsi="Arial"/>
                <w:b w:val="0"/>
                <w:color w:val="000000"/>
                <w:szCs w:val="22"/>
              </w:rPr>
            </w:pPr>
            <w:r w:rsidRPr="002430C5">
              <w:rPr>
                <w:rFonts w:ascii="Arial" w:hAnsi="Arial"/>
                <w:b w:val="0"/>
                <w:color w:val="000000"/>
                <w:szCs w:val="22"/>
              </w:rPr>
              <w:t>LOS B4: Expanded Street Sweeping</w:t>
            </w:r>
          </w:p>
        </w:tc>
        <w:tc>
          <w:tcPr>
            <w:tcW w:w="2250" w:type="dxa"/>
            <w:shd w:val="clear" w:color="auto" w:fill="auto"/>
            <w:vAlign w:val="center"/>
          </w:tcPr>
          <w:p w14:paraId="6CC0C904" w14:textId="77777777" w:rsidR="00814162" w:rsidRPr="00A661EF" w:rsidRDefault="00814162" w:rsidP="007F738C">
            <w:pPr>
              <w:jc w:val="right"/>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p>
        </w:tc>
        <w:tc>
          <w:tcPr>
            <w:tcW w:w="3150" w:type="dxa"/>
            <w:shd w:val="clear" w:color="auto" w:fill="auto"/>
            <w:vAlign w:val="center"/>
          </w:tcPr>
          <w:p w14:paraId="3AEC87CE" w14:textId="6E0DAE00" w:rsidR="00814162" w:rsidRPr="00A661EF" w:rsidRDefault="002430C5" w:rsidP="007F738C">
            <w:pPr>
              <w:jc w:val="right"/>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r>
              <w:rPr>
                <w:rFonts w:ascii="Arial" w:hAnsi="Arial"/>
                <w:b/>
                <w:color w:val="000000"/>
                <w:szCs w:val="22"/>
              </w:rPr>
              <w:t>$100,000</w:t>
            </w:r>
          </w:p>
        </w:tc>
      </w:tr>
      <w:tr w:rsidR="00814162" w14:paraId="788A2ECE"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14:paraId="1038BDDF" w14:textId="338CC88C" w:rsidR="00814162" w:rsidRPr="002430C5" w:rsidRDefault="002430C5" w:rsidP="007F738C">
            <w:pPr>
              <w:rPr>
                <w:rFonts w:ascii="Arial" w:hAnsi="Arial"/>
                <w:color w:val="000000"/>
                <w:szCs w:val="22"/>
              </w:rPr>
            </w:pPr>
            <w:r w:rsidRPr="002430C5">
              <w:rPr>
                <w:rFonts w:ascii="Arial" w:hAnsi="Arial"/>
                <w:color w:val="000000"/>
                <w:szCs w:val="22"/>
              </w:rPr>
              <w:t>Total</w:t>
            </w:r>
          </w:p>
        </w:tc>
        <w:tc>
          <w:tcPr>
            <w:tcW w:w="2250" w:type="dxa"/>
            <w:shd w:val="clear" w:color="auto" w:fill="auto"/>
            <w:vAlign w:val="center"/>
          </w:tcPr>
          <w:p w14:paraId="6BD8DAD1" w14:textId="39E95188" w:rsidR="00814162" w:rsidRPr="00A661EF" w:rsidRDefault="00C21CC8" w:rsidP="007F738C">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r>
              <w:rPr>
                <w:rFonts w:ascii="Arial" w:hAnsi="Arial"/>
                <w:b/>
                <w:color w:val="000000"/>
                <w:szCs w:val="22"/>
              </w:rPr>
              <w:t>$180,000</w:t>
            </w:r>
          </w:p>
        </w:tc>
        <w:tc>
          <w:tcPr>
            <w:tcW w:w="3150" w:type="dxa"/>
            <w:shd w:val="clear" w:color="auto" w:fill="auto"/>
            <w:vAlign w:val="center"/>
          </w:tcPr>
          <w:p w14:paraId="794F76B6" w14:textId="46E99A02" w:rsidR="00814162" w:rsidRPr="00A661EF" w:rsidRDefault="00C21CC8" w:rsidP="007F738C">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r>
              <w:rPr>
                <w:rFonts w:ascii="Arial" w:hAnsi="Arial"/>
                <w:b/>
                <w:color w:val="000000"/>
                <w:szCs w:val="22"/>
              </w:rPr>
              <w:t>$905,000</w:t>
            </w:r>
          </w:p>
        </w:tc>
      </w:tr>
    </w:tbl>
    <w:p w14:paraId="30BC6001" w14:textId="7415A539" w:rsidR="00C21CC8" w:rsidRPr="00B4110D" w:rsidRDefault="008A4FAC" w:rsidP="00C21CC8">
      <w:pPr>
        <w:pStyle w:val="Heading2"/>
      </w:pPr>
      <w:r>
        <w:t>4</w:t>
      </w:r>
      <w:r w:rsidR="00C21CC8" w:rsidRPr="00B4110D">
        <w:t>.</w:t>
      </w:r>
      <w:r w:rsidR="00C21CC8">
        <w:t>2</w:t>
      </w:r>
      <w:r w:rsidR="00C21CC8" w:rsidRPr="00B4110D">
        <w:t xml:space="preserve"> </w:t>
      </w:r>
      <w:r w:rsidR="00C21CC8">
        <w:t>-</w:t>
      </w:r>
      <w:r w:rsidR="00C21CC8" w:rsidRPr="00B4110D">
        <w:t xml:space="preserve"> </w:t>
      </w:r>
      <w:r w:rsidR="00C21CC8">
        <w:t>Level of Service C</w:t>
      </w:r>
    </w:p>
    <w:p w14:paraId="35BE1E34" w14:textId="6D2D2BCA" w:rsidR="007F738C" w:rsidRDefault="00C21CC8" w:rsidP="007F738C">
      <w:pPr>
        <w:spacing w:after="240" w:line="324" w:lineRule="auto"/>
        <w:rPr>
          <w:rFonts w:ascii="Arial" w:hAnsi="Arial"/>
        </w:rPr>
      </w:pPr>
      <w:r>
        <w:rPr>
          <w:rFonts w:ascii="Arial" w:hAnsi="Arial"/>
        </w:rPr>
        <w:t xml:space="preserve">The funding requirements necessary to outfit and operate a private easement crew were developed based on discussions with </w:t>
      </w:r>
      <w:r w:rsidR="00D0449D">
        <w:rPr>
          <w:rFonts w:ascii="Arial" w:hAnsi="Arial"/>
        </w:rPr>
        <w:t>ACCGOV</w:t>
      </w:r>
      <w:r>
        <w:rPr>
          <w:rFonts w:ascii="Arial" w:hAnsi="Arial"/>
        </w:rPr>
        <w:t xml:space="preserve"> staff and costs currently incurred by </w:t>
      </w:r>
      <w:r w:rsidR="00D0449D">
        <w:rPr>
          <w:rFonts w:ascii="Arial" w:hAnsi="Arial"/>
        </w:rPr>
        <w:t>ACCGOV</w:t>
      </w:r>
      <w:r>
        <w:rPr>
          <w:rFonts w:ascii="Arial" w:hAnsi="Arial"/>
        </w:rPr>
        <w:t xml:space="preserve"> as it provides similar services.</w:t>
      </w:r>
      <w:r w:rsidR="00AC1829">
        <w:rPr>
          <w:rFonts w:ascii="Arial" w:hAnsi="Arial"/>
        </w:rPr>
        <w:t xml:space="preserve">  The private easement crew is </w:t>
      </w:r>
      <w:r w:rsidR="00430153">
        <w:rPr>
          <w:rFonts w:ascii="Arial" w:hAnsi="Arial"/>
        </w:rPr>
        <w:t xml:space="preserve">defined as consisting </w:t>
      </w:r>
      <w:r w:rsidR="00AC1829">
        <w:rPr>
          <w:rFonts w:ascii="Arial" w:hAnsi="Arial"/>
        </w:rPr>
        <w:t>of six full time maintenance staff.</w:t>
      </w:r>
      <w:r>
        <w:rPr>
          <w:rFonts w:ascii="Arial" w:hAnsi="Arial"/>
        </w:rPr>
        <w:t xml:space="preserve">  It is important to note that the funding requirements for Level of Service C are not based on an assumed amount of maintenance completed within private easements each year but rather on the cost of making a crew available.  Based on our analysis it was determined that the one-time costs to outfit the crew would be approximately $1 million and the annual recurring costs would be </w:t>
      </w:r>
      <w:r w:rsidR="00AC1829">
        <w:rPr>
          <w:rFonts w:ascii="Arial" w:hAnsi="Arial"/>
        </w:rPr>
        <w:t>$730,000.  The specific assumptions and calculations used to develop the funding requirements are provide in the Appendix.</w:t>
      </w:r>
    </w:p>
    <w:p w14:paraId="79194C6E" w14:textId="603740D7" w:rsidR="00505668" w:rsidRPr="00A661EF" w:rsidRDefault="008A4FAC" w:rsidP="00505668">
      <w:pPr>
        <w:pStyle w:val="Heading2"/>
        <w:rPr>
          <w:rFonts w:ascii="Arial" w:hAnsi="Arial"/>
        </w:rPr>
      </w:pPr>
      <w:r>
        <w:t>4</w:t>
      </w:r>
      <w:r w:rsidR="00505668" w:rsidRPr="00505668">
        <w:t xml:space="preserve">.3 </w:t>
      </w:r>
      <w:r w:rsidR="00505668">
        <w:t>-</w:t>
      </w:r>
      <w:r w:rsidR="00505668" w:rsidRPr="00505668">
        <w:t xml:space="preserve"> Total Maintenance Funding Requirements</w:t>
      </w:r>
    </w:p>
    <w:p w14:paraId="1EA1B37F" w14:textId="4A160DEB" w:rsidR="005E1455" w:rsidRDefault="00F411D0" w:rsidP="005E1455">
      <w:pPr>
        <w:spacing w:after="240" w:line="324" w:lineRule="auto"/>
        <w:rPr>
          <w:rFonts w:ascii="Arial" w:hAnsi="Arial"/>
        </w:rPr>
      </w:pPr>
      <w:r>
        <w:rPr>
          <w:rFonts w:ascii="Arial" w:hAnsi="Arial"/>
        </w:rPr>
        <w:t xml:space="preserve">Once the funding requirements for each level of service were developed, a </w:t>
      </w:r>
      <w:r w:rsidR="00505668">
        <w:rPr>
          <w:rFonts w:ascii="Arial" w:hAnsi="Arial"/>
        </w:rPr>
        <w:t>ten-year</w:t>
      </w:r>
      <w:r>
        <w:rPr>
          <w:rFonts w:ascii="Arial" w:hAnsi="Arial"/>
        </w:rPr>
        <w:t xml:space="preserve"> projection of the total funding requirements was developed to allow for comparison with the existing </w:t>
      </w:r>
      <w:r w:rsidR="00FC5CA6">
        <w:rPr>
          <w:rFonts w:ascii="Arial" w:hAnsi="Arial"/>
        </w:rPr>
        <w:t xml:space="preserve">stormwater </w:t>
      </w:r>
      <w:r>
        <w:rPr>
          <w:rFonts w:ascii="Arial" w:hAnsi="Arial"/>
        </w:rPr>
        <w:t xml:space="preserve">utility revenues.   </w:t>
      </w:r>
      <w:r w:rsidR="007022C0">
        <w:rPr>
          <w:rFonts w:ascii="Arial" w:hAnsi="Arial"/>
        </w:rPr>
        <w:t>Table 7</w:t>
      </w:r>
      <w:r w:rsidR="00430153">
        <w:rPr>
          <w:rFonts w:ascii="Arial" w:hAnsi="Arial"/>
        </w:rPr>
        <w:t xml:space="preserve"> </w:t>
      </w:r>
      <w:r w:rsidR="007022C0">
        <w:rPr>
          <w:rFonts w:ascii="Arial" w:hAnsi="Arial"/>
        </w:rPr>
        <w:t xml:space="preserve">presents </w:t>
      </w:r>
      <w:r w:rsidR="00505668">
        <w:rPr>
          <w:rFonts w:ascii="Arial" w:hAnsi="Arial"/>
        </w:rPr>
        <w:t>the next five years of the</w:t>
      </w:r>
      <w:r w:rsidR="007022C0">
        <w:rPr>
          <w:rFonts w:ascii="Arial" w:hAnsi="Arial"/>
        </w:rPr>
        <w:t xml:space="preserve"> forecast of annual maintenance and the estimated stormwater utility revenues from existing stormwater fees.  It should be noted that the forecast of</w:t>
      </w:r>
      <w:r w:rsidR="00FC5CA6">
        <w:rPr>
          <w:rFonts w:ascii="Arial" w:hAnsi="Arial"/>
        </w:rPr>
        <w:t xml:space="preserve"> stormwater</w:t>
      </w:r>
      <w:r w:rsidR="007022C0">
        <w:rPr>
          <w:rFonts w:ascii="Arial" w:hAnsi="Arial"/>
        </w:rPr>
        <w:t xml:space="preserve"> utility revenues assumes an annual growth of 1 percent in equivalent residential units (ERUs) per year within the community. </w:t>
      </w:r>
      <w:r w:rsidR="00505668">
        <w:rPr>
          <w:rFonts w:ascii="Arial" w:hAnsi="Arial"/>
        </w:rPr>
        <w:t xml:space="preserve">To develop the forecast of annual maintenance costs the individual expense items were escalated by type of expense given historical trends in cost inflation for the specific type of expense.  The table demonstrates that the current stormwater utility revenues are not sufficient to fund the existing and enhanced level of service to provide additional maintenance within the stormwater system.  To meet the funding requirements, the existing stormwater fee would need to be increased.    </w:t>
      </w:r>
    </w:p>
    <w:p w14:paraId="7EDAAFB0" w14:textId="71A27631" w:rsidR="00505668" w:rsidRDefault="00505668" w:rsidP="007022C0">
      <w:pPr>
        <w:spacing w:after="120"/>
        <w:rPr>
          <w:rFonts w:ascii="Arial" w:hAnsi="Arial"/>
          <w:b/>
        </w:rPr>
      </w:pPr>
    </w:p>
    <w:p w14:paraId="009D21ED" w14:textId="272B38C5" w:rsidR="00E25DC7" w:rsidRDefault="00E25DC7" w:rsidP="007022C0">
      <w:pPr>
        <w:spacing w:after="120"/>
        <w:rPr>
          <w:rFonts w:ascii="Arial" w:hAnsi="Arial"/>
          <w:b/>
        </w:rPr>
      </w:pPr>
    </w:p>
    <w:p w14:paraId="402DB5D5" w14:textId="34A590AC" w:rsidR="00E25DC7" w:rsidRDefault="00E25DC7" w:rsidP="007022C0">
      <w:pPr>
        <w:spacing w:after="120"/>
        <w:rPr>
          <w:rFonts w:ascii="Arial" w:hAnsi="Arial"/>
          <w:b/>
        </w:rPr>
      </w:pPr>
    </w:p>
    <w:p w14:paraId="4EABE203" w14:textId="330A6A87" w:rsidR="00E25DC7" w:rsidRDefault="00E25DC7" w:rsidP="007022C0">
      <w:pPr>
        <w:spacing w:after="120"/>
        <w:rPr>
          <w:rFonts w:ascii="Arial" w:hAnsi="Arial"/>
          <w:b/>
        </w:rPr>
      </w:pPr>
    </w:p>
    <w:p w14:paraId="31A583ED" w14:textId="35C2EE7E" w:rsidR="00E25DC7" w:rsidRDefault="00E25DC7" w:rsidP="007022C0">
      <w:pPr>
        <w:spacing w:after="120"/>
        <w:rPr>
          <w:rFonts w:ascii="Arial" w:hAnsi="Arial"/>
          <w:b/>
        </w:rPr>
      </w:pPr>
    </w:p>
    <w:p w14:paraId="124437FC" w14:textId="77777777" w:rsidR="00E25DC7" w:rsidRDefault="00E25DC7" w:rsidP="007022C0">
      <w:pPr>
        <w:spacing w:after="120"/>
        <w:rPr>
          <w:rFonts w:ascii="Arial" w:hAnsi="Arial"/>
          <w:b/>
        </w:rPr>
      </w:pPr>
    </w:p>
    <w:p w14:paraId="05CBEDC0" w14:textId="347D15A8" w:rsidR="007022C0" w:rsidRPr="007022C0" w:rsidRDefault="007022C0" w:rsidP="007022C0">
      <w:pPr>
        <w:spacing w:after="120"/>
        <w:rPr>
          <w:rFonts w:ascii="Arial" w:hAnsi="Arial"/>
          <w:b/>
        </w:rPr>
      </w:pPr>
      <w:r w:rsidRPr="007022C0">
        <w:rPr>
          <w:rFonts w:ascii="Arial" w:hAnsi="Arial"/>
          <w:b/>
        </w:rPr>
        <w:lastRenderedPageBreak/>
        <w:t xml:space="preserve">Table 7 </w:t>
      </w:r>
      <w:r>
        <w:rPr>
          <w:rFonts w:ascii="Arial" w:hAnsi="Arial"/>
          <w:b/>
        </w:rPr>
        <w:t>-</w:t>
      </w:r>
      <w:r w:rsidRPr="007022C0">
        <w:rPr>
          <w:rFonts w:ascii="Arial" w:hAnsi="Arial"/>
          <w:b/>
        </w:rPr>
        <w:t xml:space="preserve"> Forecast of Annual Maintenance Funding Requirements</w:t>
      </w:r>
    </w:p>
    <w:p w14:paraId="09096F03" w14:textId="488DF8D7" w:rsidR="00DC73F8" w:rsidRPr="00505668" w:rsidRDefault="00505668" w:rsidP="00505668">
      <w:pPr>
        <w:pStyle w:val="BodyText"/>
        <w:rPr>
          <w:sz w:val="20"/>
          <w:highlight w:val="yellow"/>
        </w:rPr>
      </w:pPr>
      <w:r w:rsidRPr="00505668">
        <w:rPr>
          <w:noProof/>
        </w:rPr>
        <w:drawing>
          <wp:inline distT="0" distB="0" distL="0" distR="0" wp14:anchorId="6008A781" wp14:editId="2A391632">
            <wp:extent cx="6172200" cy="32422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3242264"/>
                    </a:xfrm>
                    <a:prstGeom prst="rect">
                      <a:avLst/>
                    </a:prstGeom>
                    <a:noFill/>
                    <a:ln>
                      <a:noFill/>
                    </a:ln>
                  </pic:spPr>
                </pic:pic>
              </a:graphicData>
            </a:graphic>
          </wp:inline>
        </w:drawing>
      </w:r>
    </w:p>
    <w:p w14:paraId="251DFC1F" w14:textId="7D31A800" w:rsidR="00F411D0" w:rsidRPr="00B4110D" w:rsidRDefault="008A4FAC" w:rsidP="00F411D0">
      <w:pPr>
        <w:pStyle w:val="Heading2"/>
      </w:pPr>
      <w:r>
        <w:t>4</w:t>
      </w:r>
      <w:r w:rsidR="00F411D0" w:rsidRPr="00B4110D">
        <w:t>.</w:t>
      </w:r>
      <w:r w:rsidR="00505668">
        <w:t>4</w:t>
      </w:r>
      <w:r w:rsidR="00F411D0" w:rsidRPr="00B4110D">
        <w:t xml:space="preserve"> </w:t>
      </w:r>
      <w:r w:rsidR="00505668">
        <w:t>-</w:t>
      </w:r>
      <w:r w:rsidR="00F411D0" w:rsidRPr="00B4110D">
        <w:t xml:space="preserve"> </w:t>
      </w:r>
      <w:r w:rsidR="00F411D0">
        <w:t>Capital Improvement Projects</w:t>
      </w:r>
    </w:p>
    <w:p w14:paraId="4FB3B0E0" w14:textId="71AFFF10" w:rsidR="00F411D0" w:rsidRDefault="006B5554" w:rsidP="00F411D0">
      <w:pPr>
        <w:spacing w:after="240" w:line="324" w:lineRule="auto"/>
        <w:rPr>
          <w:rFonts w:ascii="Arial" w:hAnsi="Arial"/>
        </w:rPr>
      </w:pPr>
      <w:r>
        <w:rPr>
          <w:rFonts w:ascii="Arial" w:hAnsi="Arial"/>
        </w:rPr>
        <w:t xml:space="preserve">The capital improvement needs within the stormwater system are significant with a total of 185 projects identified that will cost nearly $100 million to complete.  While the projects all will need to be completed, it is unrealistic to assume that </w:t>
      </w:r>
      <w:r w:rsidR="00D0449D">
        <w:rPr>
          <w:rFonts w:ascii="Arial" w:hAnsi="Arial"/>
        </w:rPr>
        <w:t>ACCGOV</w:t>
      </w:r>
      <w:r>
        <w:rPr>
          <w:rFonts w:ascii="Arial" w:hAnsi="Arial"/>
        </w:rPr>
        <w:t xml:space="preserve"> would be able to fund and complete</w:t>
      </w:r>
      <w:r w:rsidR="00403D35">
        <w:rPr>
          <w:rFonts w:ascii="Arial" w:hAnsi="Arial"/>
        </w:rPr>
        <w:t xml:space="preserve"> all of the project in the near-term.  To develop a realistic forecast of the capital funding requirements over the next ten years, Stantec worked with </w:t>
      </w:r>
      <w:r w:rsidR="00D0449D">
        <w:rPr>
          <w:rFonts w:ascii="Arial" w:hAnsi="Arial"/>
        </w:rPr>
        <w:t>ACCGOV</w:t>
      </w:r>
      <w:r w:rsidR="00403D35">
        <w:rPr>
          <w:rFonts w:ascii="Arial" w:hAnsi="Arial"/>
        </w:rPr>
        <w:t xml:space="preserve"> staff to reduce the projects by category to those that need to be completed within the next ten years, resulting in a total </w:t>
      </w:r>
      <w:r w:rsidR="008A4FAC">
        <w:rPr>
          <w:rFonts w:ascii="Arial" w:hAnsi="Arial"/>
        </w:rPr>
        <w:t>of 83 projects that will cost approximately $40 million to complete.  Table 8 presents a summary of the number of projects by type and the estimated costs.</w:t>
      </w:r>
    </w:p>
    <w:p w14:paraId="51963C56" w14:textId="04F71242" w:rsidR="008A4FAC" w:rsidRPr="00982B12" w:rsidRDefault="008A4FAC" w:rsidP="008A4FAC">
      <w:pPr>
        <w:spacing w:after="120" w:line="324" w:lineRule="auto"/>
        <w:rPr>
          <w:rFonts w:ascii="Arial" w:hAnsi="Arial"/>
          <w:b/>
        </w:rPr>
      </w:pPr>
      <w:r w:rsidRPr="00982B12">
        <w:rPr>
          <w:rFonts w:ascii="Arial" w:hAnsi="Arial"/>
          <w:b/>
        </w:rPr>
        <w:t xml:space="preserve">Table </w:t>
      </w:r>
      <w:r>
        <w:rPr>
          <w:rFonts w:ascii="Arial" w:hAnsi="Arial"/>
          <w:b/>
        </w:rPr>
        <w:t>8</w:t>
      </w:r>
      <w:r w:rsidRPr="00982B12">
        <w:rPr>
          <w:rFonts w:ascii="Arial" w:hAnsi="Arial"/>
          <w:b/>
        </w:rPr>
        <w:t xml:space="preserve"> </w:t>
      </w:r>
      <w:r>
        <w:rPr>
          <w:rFonts w:ascii="Arial" w:hAnsi="Arial"/>
          <w:b/>
        </w:rPr>
        <w:t>-</w:t>
      </w:r>
      <w:r w:rsidRPr="00982B12">
        <w:rPr>
          <w:rFonts w:ascii="Arial" w:hAnsi="Arial"/>
          <w:b/>
        </w:rPr>
        <w:t xml:space="preserve"> </w:t>
      </w:r>
      <w:r>
        <w:rPr>
          <w:rFonts w:ascii="Arial" w:hAnsi="Arial"/>
          <w:b/>
        </w:rPr>
        <w:t>Near Term Capital Project Summary</w:t>
      </w:r>
    </w:p>
    <w:tbl>
      <w:tblPr>
        <w:tblStyle w:val="GridTable4"/>
        <w:tblpPr w:leftFromText="180" w:rightFromText="180" w:vertAnchor="text" w:horzAnchor="margin" w:tblpXSpec="center" w:tblpY="-49"/>
        <w:tblW w:w="9734" w:type="dxa"/>
        <w:tblLook w:val="0420" w:firstRow="1" w:lastRow="0" w:firstColumn="0" w:lastColumn="0" w:noHBand="0" w:noVBand="1"/>
      </w:tblPr>
      <w:tblGrid>
        <w:gridCol w:w="4585"/>
        <w:gridCol w:w="2250"/>
        <w:gridCol w:w="2899"/>
      </w:tblGrid>
      <w:tr w:rsidR="008A4FAC" w:rsidRPr="00096862" w14:paraId="63F99923" w14:textId="77777777" w:rsidTr="008F017C">
        <w:trPr>
          <w:cnfStyle w:val="100000000000" w:firstRow="1" w:lastRow="0" w:firstColumn="0" w:lastColumn="0" w:oddVBand="0" w:evenVBand="0" w:oddHBand="0" w:evenHBand="0" w:firstRowFirstColumn="0" w:firstRowLastColumn="0" w:lastRowFirstColumn="0" w:lastRowLastColumn="0"/>
          <w:trHeight w:val="353"/>
        </w:trPr>
        <w:tc>
          <w:tcPr>
            <w:tcW w:w="4585" w:type="dxa"/>
            <w:hideMark/>
          </w:tcPr>
          <w:p w14:paraId="0B959200" w14:textId="77777777" w:rsidR="008A4FAC" w:rsidRPr="009D3998" w:rsidRDefault="008A4FAC" w:rsidP="008F017C">
            <w:pPr>
              <w:spacing w:before="120" w:after="120" w:line="264" w:lineRule="auto"/>
              <w:rPr>
                <w:rFonts w:ascii="Arial" w:hAnsi="Arial" w:cs="Arial"/>
                <w:color w:val="auto"/>
                <w:szCs w:val="20"/>
              </w:rPr>
            </w:pPr>
            <w:r w:rsidRPr="009D3998">
              <w:rPr>
                <w:rFonts w:ascii="Arial" w:hAnsi="Arial" w:cs="Arial"/>
                <w:color w:val="auto"/>
                <w:szCs w:val="20"/>
              </w:rPr>
              <w:t>Type of Capital Project</w:t>
            </w:r>
          </w:p>
        </w:tc>
        <w:tc>
          <w:tcPr>
            <w:tcW w:w="2250" w:type="dxa"/>
            <w:hideMark/>
          </w:tcPr>
          <w:p w14:paraId="040ECCEA" w14:textId="77777777" w:rsidR="008A4FAC" w:rsidRPr="009D3998" w:rsidRDefault="008A4FAC" w:rsidP="008F017C">
            <w:pPr>
              <w:spacing w:before="120" w:after="120" w:line="264" w:lineRule="auto"/>
              <w:jc w:val="center"/>
              <w:rPr>
                <w:rFonts w:ascii="Arial" w:hAnsi="Arial" w:cs="Arial"/>
                <w:color w:val="auto"/>
                <w:szCs w:val="20"/>
              </w:rPr>
            </w:pPr>
            <w:r w:rsidRPr="009D3998">
              <w:rPr>
                <w:rFonts w:ascii="Arial" w:hAnsi="Arial" w:cs="Arial"/>
                <w:color w:val="auto"/>
                <w:szCs w:val="20"/>
              </w:rPr>
              <w:t>Projects</w:t>
            </w:r>
          </w:p>
        </w:tc>
        <w:tc>
          <w:tcPr>
            <w:tcW w:w="2899" w:type="dxa"/>
            <w:hideMark/>
          </w:tcPr>
          <w:p w14:paraId="46D7E85A" w14:textId="77777777" w:rsidR="008A4FAC" w:rsidRPr="009D3998" w:rsidRDefault="008A4FAC" w:rsidP="008F017C">
            <w:pPr>
              <w:spacing w:before="120" w:after="120" w:line="264" w:lineRule="auto"/>
              <w:jc w:val="center"/>
              <w:rPr>
                <w:rFonts w:ascii="Arial" w:hAnsi="Arial" w:cs="Arial"/>
                <w:color w:val="auto"/>
                <w:szCs w:val="20"/>
              </w:rPr>
            </w:pPr>
            <w:r w:rsidRPr="009D3998">
              <w:rPr>
                <w:rFonts w:ascii="Arial" w:hAnsi="Arial" w:cs="Arial"/>
                <w:color w:val="auto"/>
                <w:szCs w:val="20"/>
              </w:rPr>
              <w:t>Cost ($ current)</w:t>
            </w:r>
          </w:p>
        </w:tc>
      </w:tr>
      <w:tr w:rsidR="008A4FAC" w:rsidRPr="00096862" w14:paraId="3E4E28D9" w14:textId="77777777" w:rsidTr="008A4FAC">
        <w:trPr>
          <w:cnfStyle w:val="000000100000" w:firstRow="0" w:lastRow="0" w:firstColumn="0" w:lastColumn="0" w:oddVBand="0" w:evenVBand="0" w:oddHBand="1" w:evenHBand="0" w:firstRowFirstColumn="0" w:firstRowLastColumn="0" w:lastRowFirstColumn="0" w:lastRowLastColumn="0"/>
          <w:trHeight w:hRule="exact" w:val="670"/>
        </w:trPr>
        <w:tc>
          <w:tcPr>
            <w:tcW w:w="4585" w:type="dxa"/>
            <w:tcBorders>
              <w:top w:val="single" w:sz="4" w:space="0" w:color="000000" w:themeColor="text1"/>
            </w:tcBorders>
            <w:shd w:val="clear" w:color="auto" w:fill="FFFFFF" w:themeFill="background1"/>
            <w:vAlign w:val="center"/>
            <w:hideMark/>
          </w:tcPr>
          <w:p w14:paraId="7974C8C0" w14:textId="59D2B68A" w:rsidR="008A4FAC" w:rsidRPr="009D3998" w:rsidRDefault="008A4FAC" w:rsidP="008F017C">
            <w:pPr>
              <w:spacing w:before="120" w:after="120" w:line="264" w:lineRule="auto"/>
              <w:rPr>
                <w:rFonts w:ascii="Arial" w:hAnsi="Arial" w:cs="Arial"/>
                <w:bCs/>
                <w:szCs w:val="20"/>
              </w:rPr>
            </w:pPr>
            <w:r>
              <w:rPr>
                <w:rFonts w:ascii="Arial" w:hAnsi="Arial" w:cs="Arial"/>
                <w:bCs/>
                <w:szCs w:val="20"/>
              </w:rPr>
              <w:t>Area Wide Stormwater Projects (Master Plan Level I and II Pipes)</w:t>
            </w:r>
          </w:p>
        </w:tc>
        <w:tc>
          <w:tcPr>
            <w:tcW w:w="2250" w:type="dxa"/>
            <w:tcBorders>
              <w:top w:val="single" w:sz="4" w:space="0" w:color="000000" w:themeColor="text1"/>
            </w:tcBorders>
            <w:shd w:val="clear" w:color="auto" w:fill="FFFFFF" w:themeFill="background1"/>
            <w:vAlign w:val="center"/>
            <w:hideMark/>
          </w:tcPr>
          <w:p w14:paraId="10466351" w14:textId="4F608C6B" w:rsidR="008A4FAC" w:rsidRPr="009D3998" w:rsidRDefault="008A4FAC" w:rsidP="008F017C">
            <w:pPr>
              <w:spacing w:before="120" w:after="120" w:line="264" w:lineRule="auto"/>
              <w:jc w:val="center"/>
              <w:rPr>
                <w:rFonts w:ascii="Arial" w:hAnsi="Arial" w:cs="Arial"/>
                <w:bCs/>
                <w:szCs w:val="20"/>
              </w:rPr>
            </w:pPr>
            <w:r>
              <w:rPr>
                <w:rFonts w:ascii="Arial" w:hAnsi="Arial" w:cs="Arial"/>
                <w:bCs/>
                <w:szCs w:val="20"/>
              </w:rPr>
              <w:t>20</w:t>
            </w:r>
          </w:p>
        </w:tc>
        <w:tc>
          <w:tcPr>
            <w:tcW w:w="2899" w:type="dxa"/>
            <w:tcBorders>
              <w:top w:val="single" w:sz="4" w:space="0" w:color="000000" w:themeColor="text1"/>
            </w:tcBorders>
            <w:shd w:val="clear" w:color="auto" w:fill="FFFFFF" w:themeFill="background1"/>
            <w:vAlign w:val="center"/>
            <w:hideMark/>
          </w:tcPr>
          <w:p w14:paraId="775CCDC0" w14:textId="5C7A1D8C" w:rsidR="008A4FAC" w:rsidRPr="009D3998" w:rsidRDefault="008A4FAC" w:rsidP="008F017C">
            <w:pPr>
              <w:spacing w:before="120" w:after="120" w:line="264" w:lineRule="auto"/>
              <w:jc w:val="right"/>
              <w:rPr>
                <w:rFonts w:ascii="Arial" w:hAnsi="Arial" w:cs="Arial"/>
                <w:bCs/>
                <w:szCs w:val="20"/>
              </w:rPr>
            </w:pPr>
            <w:r w:rsidRPr="009D3998">
              <w:rPr>
                <w:rFonts w:ascii="Arial" w:hAnsi="Arial" w:cs="Arial"/>
                <w:bCs/>
                <w:szCs w:val="20"/>
              </w:rPr>
              <w:t>$</w:t>
            </w:r>
            <w:r>
              <w:rPr>
                <w:rFonts w:ascii="Arial" w:hAnsi="Arial" w:cs="Arial"/>
                <w:bCs/>
                <w:szCs w:val="20"/>
              </w:rPr>
              <w:t>12,000,000</w:t>
            </w:r>
          </w:p>
        </w:tc>
      </w:tr>
      <w:tr w:rsidR="008A4FAC" w:rsidRPr="00096862" w14:paraId="7E256D84" w14:textId="77777777" w:rsidTr="008F017C">
        <w:trPr>
          <w:trHeight w:hRule="exact" w:val="432"/>
        </w:trPr>
        <w:tc>
          <w:tcPr>
            <w:tcW w:w="4585" w:type="dxa"/>
            <w:shd w:val="clear" w:color="auto" w:fill="FFFFFF" w:themeFill="background1"/>
            <w:vAlign w:val="center"/>
            <w:hideMark/>
          </w:tcPr>
          <w:p w14:paraId="5208537F" w14:textId="77777777" w:rsidR="008A4FAC" w:rsidRPr="009D3998" w:rsidRDefault="008A4FAC" w:rsidP="008F017C">
            <w:pPr>
              <w:spacing w:before="120" w:after="120" w:line="264" w:lineRule="auto"/>
              <w:rPr>
                <w:rFonts w:ascii="Arial" w:hAnsi="Arial" w:cs="Arial"/>
                <w:bCs/>
                <w:szCs w:val="20"/>
              </w:rPr>
            </w:pPr>
            <w:r w:rsidRPr="009D3998">
              <w:rPr>
                <w:rFonts w:ascii="Arial" w:hAnsi="Arial" w:cs="Arial"/>
                <w:bCs/>
                <w:szCs w:val="20"/>
              </w:rPr>
              <w:t>Pipe Replacement - Priority I</w:t>
            </w:r>
          </w:p>
        </w:tc>
        <w:tc>
          <w:tcPr>
            <w:tcW w:w="2250" w:type="dxa"/>
            <w:shd w:val="clear" w:color="auto" w:fill="FFFFFF" w:themeFill="background1"/>
            <w:vAlign w:val="center"/>
            <w:hideMark/>
          </w:tcPr>
          <w:p w14:paraId="24780083" w14:textId="77777777" w:rsidR="008A4FAC" w:rsidRPr="009D3998" w:rsidRDefault="008A4FAC" w:rsidP="008F017C">
            <w:pPr>
              <w:spacing w:before="120" w:after="120" w:line="264" w:lineRule="auto"/>
              <w:jc w:val="center"/>
              <w:rPr>
                <w:rFonts w:ascii="Arial" w:hAnsi="Arial" w:cs="Arial"/>
                <w:bCs/>
                <w:szCs w:val="20"/>
              </w:rPr>
            </w:pPr>
            <w:r w:rsidRPr="009D3998">
              <w:rPr>
                <w:rFonts w:ascii="Arial" w:hAnsi="Arial" w:cs="Arial"/>
                <w:bCs/>
                <w:szCs w:val="20"/>
              </w:rPr>
              <w:t>26</w:t>
            </w:r>
          </w:p>
        </w:tc>
        <w:tc>
          <w:tcPr>
            <w:tcW w:w="2899" w:type="dxa"/>
            <w:shd w:val="clear" w:color="auto" w:fill="FFFFFF" w:themeFill="background1"/>
            <w:vAlign w:val="center"/>
            <w:hideMark/>
          </w:tcPr>
          <w:p w14:paraId="2AB85F1C" w14:textId="77777777" w:rsidR="008A4FAC" w:rsidRPr="009D3998" w:rsidRDefault="008A4FAC" w:rsidP="008F017C">
            <w:pPr>
              <w:spacing w:before="120" w:after="120" w:line="264" w:lineRule="auto"/>
              <w:jc w:val="right"/>
              <w:rPr>
                <w:rFonts w:ascii="Arial" w:hAnsi="Arial" w:cs="Arial"/>
                <w:bCs/>
                <w:szCs w:val="20"/>
              </w:rPr>
            </w:pPr>
            <w:r w:rsidRPr="009D3998">
              <w:rPr>
                <w:rFonts w:ascii="Arial" w:hAnsi="Arial" w:cs="Arial"/>
                <w:bCs/>
                <w:szCs w:val="20"/>
              </w:rPr>
              <w:t>$15,900,000</w:t>
            </w:r>
          </w:p>
        </w:tc>
      </w:tr>
      <w:tr w:rsidR="008A4FAC" w:rsidRPr="00096862" w14:paraId="3ED980F8" w14:textId="77777777" w:rsidTr="008F017C">
        <w:trPr>
          <w:cnfStyle w:val="000000100000" w:firstRow="0" w:lastRow="0" w:firstColumn="0" w:lastColumn="0" w:oddVBand="0" w:evenVBand="0" w:oddHBand="1" w:evenHBand="0" w:firstRowFirstColumn="0" w:firstRowLastColumn="0" w:lastRowFirstColumn="0" w:lastRowLastColumn="0"/>
          <w:trHeight w:hRule="exact" w:val="432"/>
        </w:trPr>
        <w:tc>
          <w:tcPr>
            <w:tcW w:w="4585" w:type="dxa"/>
            <w:shd w:val="clear" w:color="auto" w:fill="FFFFFF" w:themeFill="background1"/>
            <w:vAlign w:val="center"/>
            <w:hideMark/>
          </w:tcPr>
          <w:p w14:paraId="7CE75191" w14:textId="77777777" w:rsidR="008A4FAC" w:rsidRPr="009D3998" w:rsidRDefault="008A4FAC" w:rsidP="008F017C">
            <w:pPr>
              <w:spacing w:before="120" w:after="120" w:line="264" w:lineRule="auto"/>
              <w:rPr>
                <w:rFonts w:ascii="Arial" w:hAnsi="Arial" w:cs="Arial"/>
                <w:szCs w:val="20"/>
              </w:rPr>
            </w:pPr>
            <w:r w:rsidRPr="009D3998">
              <w:rPr>
                <w:rFonts w:ascii="Arial" w:hAnsi="Arial" w:cs="Arial"/>
                <w:szCs w:val="20"/>
              </w:rPr>
              <w:t>Pipe Replacement - Priority II</w:t>
            </w:r>
          </w:p>
        </w:tc>
        <w:tc>
          <w:tcPr>
            <w:tcW w:w="2250" w:type="dxa"/>
            <w:shd w:val="clear" w:color="auto" w:fill="FFFFFF" w:themeFill="background1"/>
            <w:vAlign w:val="center"/>
            <w:hideMark/>
          </w:tcPr>
          <w:p w14:paraId="5131282D" w14:textId="77777777" w:rsidR="008A4FAC" w:rsidRPr="009D3998" w:rsidRDefault="008A4FAC" w:rsidP="008F017C">
            <w:pPr>
              <w:spacing w:before="120" w:after="120" w:line="264" w:lineRule="auto"/>
              <w:jc w:val="center"/>
              <w:rPr>
                <w:rFonts w:ascii="Arial" w:hAnsi="Arial" w:cs="Arial"/>
                <w:szCs w:val="20"/>
              </w:rPr>
            </w:pPr>
            <w:r w:rsidRPr="009D3998">
              <w:rPr>
                <w:rFonts w:ascii="Arial" w:hAnsi="Arial" w:cs="Arial"/>
                <w:szCs w:val="20"/>
              </w:rPr>
              <w:t>28</w:t>
            </w:r>
          </w:p>
        </w:tc>
        <w:tc>
          <w:tcPr>
            <w:tcW w:w="2899" w:type="dxa"/>
            <w:shd w:val="clear" w:color="auto" w:fill="FFFFFF" w:themeFill="background1"/>
            <w:vAlign w:val="center"/>
            <w:hideMark/>
          </w:tcPr>
          <w:p w14:paraId="65DF33F7" w14:textId="77777777" w:rsidR="008A4FAC" w:rsidRPr="009D3998" w:rsidRDefault="008A4FAC" w:rsidP="008F017C">
            <w:pPr>
              <w:spacing w:before="120" w:after="120" w:line="264" w:lineRule="auto"/>
              <w:jc w:val="right"/>
              <w:rPr>
                <w:rFonts w:ascii="Arial" w:hAnsi="Arial" w:cs="Arial"/>
                <w:szCs w:val="20"/>
              </w:rPr>
            </w:pPr>
            <w:r w:rsidRPr="009D3998">
              <w:rPr>
                <w:rFonts w:ascii="Arial" w:hAnsi="Arial" w:cs="Arial"/>
                <w:szCs w:val="20"/>
              </w:rPr>
              <w:t>$6,100,000</w:t>
            </w:r>
          </w:p>
        </w:tc>
      </w:tr>
      <w:tr w:rsidR="008A4FAC" w:rsidRPr="00096862" w14:paraId="17E869A0" w14:textId="77777777" w:rsidTr="008F017C">
        <w:trPr>
          <w:trHeight w:hRule="exact" w:val="432"/>
        </w:trPr>
        <w:tc>
          <w:tcPr>
            <w:tcW w:w="4585" w:type="dxa"/>
            <w:shd w:val="clear" w:color="auto" w:fill="FFFFFF" w:themeFill="background1"/>
            <w:vAlign w:val="center"/>
            <w:hideMark/>
          </w:tcPr>
          <w:p w14:paraId="4F1A55B6" w14:textId="77777777" w:rsidR="008A4FAC" w:rsidRPr="009D3998" w:rsidRDefault="008A4FAC" w:rsidP="008F017C">
            <w:pPr>
              <w:spacing w:before="120" w:after="120" w:line="264" w:lineRule="auto"/>
              <w:rPr>
                <w:rFonts w:ascii="Arial" w:hAnsi="Arial" w:cs="Arial"/>
                <w:szCs w:val="20"/>
              </w:rPr>
            </w:pPr>
            <w:r w:rsidRPr="009D3998">
              <w:rPr>
                <w:rFonts w:ascii="Arial" w:hAnsi="Arial" w:cs="Arial"/>
                <w:szCs w:val="20"/>
              </w:rPr>
              <w:t>Watershed Management Program</w:t>
            </w:r>
          </w:p>
        </w:tc>
        <w:tc>
          <w:tcPr>
            <w:tcW w:w="2250" w:type="dxa"/>
            <w:shd w:val="clear" w:color="auto" w:fill="FFFFFF" w:themeFill="background1"/>
            <w:vAlign w:val="center"/>
            <w:hideMark/>
          </w:tcPr>
          <w:p w14:paraId="4056F50B" w14:textId="5010B31C" w:rsidR="008A4FAC" w:rsidRPr="009D3998" w:rsidRDefault="008A4FAC" w:rsidP="008F017C">
            <w:pPr>
              <w:spacing w:before="120" w:after="120" w:line="264" w:lineRule="auto"/>
              <w:jc w:val="center"/>
              <w:rPr>
                <w:rFonts w:ascii="Arial" w:hAnsi="Arial" w:cs="Arial"/>
                <w:szCs w:val="20"/>
              </w:rPr>
            </w:pPr>
            <w:r>
              <w:rPr>
                <w:rFonts w:ascii="Arial" w:hAnsi="Arial" w:cs="Arial"/>
                <w:szCs w:val="20"/>
              </w:rPr>
              <w:t>5</w:t>
            </w:r>
          </w:p>
        </w:tc>
        <w:tc>
          <w:tcPr>
            <w:tcW w:w="2899" w:type="dxa"/>
            <w:shd w:val="clear" w:color="auto" w:fill="FFFFFF" w:themeFill="background1"/>
            <w:vAlign w:val="center"/>
            <w:hideMark/>
          </w:tcPr>
          <w:p w14:paraId="63037D3D" w14:textId="305765C0" w:rsidR="008A4FAC" w:rsidRPr="009D3998" w:rsidRDefault="008A4FAC" w:rsidP="008F017C">
            <w:pPr>
              <w:spacing w:before="120" w:after="120" w:line="264" w:lineRule="auto"/>
              <w:jc w:val="right"/>
              <w:rPr>
                <w:rFonts w:ascii="Arial" w:hAnsi="Arial" w:cs="Arial"/>
                <w:szCs w:val="20"/>
              </w:rPr>
            </w:pPr>
            <w:r>
              <w:rPr>
                <w:rFonts w:ascii="Arial" w:hAnsi="Arial" w:cs="Arial"/>
                <w:szCs w:val="20"/>
              </w:rPr>
              <w:t>$6,000,000</w:t>
            </w:r>
          </w:p>
        </w:tc>
      </w:tr>
      <w:tr w:rsidR="008A4FAC" w:rsidRPr="00096862" w14:paraId="6E7ED79C" w14:textId="77777777" w:rsidTr="008F017C">
        <w:trPr>
          <w:cnfStyle w:val="000000100000" w:firstRow="0" w:lastRow="0" w:firstColumn="0" w:lastColumn="0" w:oddVBand="0" w:evenVBand="0" w:oddHBand="1" w:evenHBand="0" w:firstRowFirstColumn="0" w:firstRowLastColumn="0" w:lastRowFirstColumn="0" w:lastRowLastColumn="0"/>
          <w:trHeight w:hRule="exact" w:val="432"/>
        </w:trPr>
        <w:tc>
          <w:tcPr>
            <w:tcW w:w="4585" w:type="dxa"/>
            <w:shd w:val="clear" w:color="auto" w:fill="FFFFFF" w:themeFill="background1"/>
            <w:vAlign w:val="center"/>
          </w:tcPr>
          <w:p w14:paraId="4A28D825" w14:textId="77777777" w:rsidR="008A4FAC" w:rsidRPr="00FC5CA6" w:rsidRDefault="008A4FAC" w:rsidP="008F017C">
            <w:pPr>
              <w:spacing w:before="120" w:after="120" w:line="264" w:lineRule="auto"/>
              <w:rPr>
                <w:rFonts w:ascii="Arial" w:hAnsi="Arial" w:cs="Arial"/>
                <w:b/>
                <w:szCs w:val="20"/>
              </w:rPr>
            </w:pPr>
            <w:r w:rsidRPr="00FC5CA6">
              <w:rPr>
                <w:rFonts w:ascii="Arial" w:hAnsi="Arial" w:cs="Arial"/>
                <w:b/>
                <w:szCs w:val="20"/>
              </w:rPr>
              <w:t>Total</w:t>
            </w:r>
          </w:p>
        </w:tc>
        <w:tc>
          <w:tcPr>
            <w:tcW w:w="2250" w:type="dxa"/>
            <w:shd w:val="clear" w:color="auto" w:fill="FFFFFF" w:themeFill="background1"/>
            <w:vAlign w:val="center"/>
          </w:tcPr>
          <w:p w14:paraId="1BF8E60D" w14:textId="4AF12496" w:rsidR="008A4FAC" w:rsidRPr="00FC5CA6" w:rsidRDefault="008A4FAC" w:rsidP="008F017C">
            <w:pPr>
              <w:spacing w:before="120" w:after="120" w:line="264" w:lineRule="auto"/>
              <w:jc w:val="center"/>
              <w:rPr>
                <w:rFonts w:ascii="Arial" w:hAnsi="Arial" w:cs="Arial"/>
                <w:b/>
                <w:szCs w:val="20"/>
              </w:rPr>
            </w:pPr>
            <w:r>
              <w:rPr>
                <w:rFonts w:ascii="Arial" w:hAnsi="Arial" w:cs="Arial"/>
                <w:b/>
                <w:szCs w:val="20"/>
              </w:rPr>
              <w:t>83</w:t>
            </w:r>
          </w:p>
        </w:tc>
        <w:tc>
          <w:tcPr>
            <w:tcW w:w="2899" w:type="dxa"/>
            <w:shd w:val="clear" w:color="auto" w:fill="FFFFFF" w:themeFill="background1"/>
            <w:vAlign w:val="center"/>
          </w:tcPr>
          <w:p w14:paraId="369E35B3" w14:textId="624B676D" w:rsidR="008A4FAC" w:rsidRPr="00FC5CA6" w:rsidRDefault="008A4FAC" w:rsidP="008F017C">
            <w:pPr>
              <w:spacing w:before="120" w:after="120" w:line="264" w:lineRule="auto"/>
              <w:jc w:val="right"/>
              <w:rPr>
                <w:rFonts w:ascii="Arial" w:hAnsi="Arial" w:cs="Arial"/>
                <w:b/>
                <w:szCs w:val="20"/>
              </w:rPr>
            </w:pPr>
            <w:r w:rsidRPr="00FC5CA6">
              <w:rPr>
                <w:rFonts w:ascii="Arial" w:hAnsi="Arial" w:cs="Arial"/>
                <w:b/>
                <w:szCs w:val="20"/>
              </w:rPr>
              <w:t>$</w:t>
            </w:r>
            <w:r>
              <w:rPr>
                <w:rFonts w:ascii="Arial" w:hAnsi="Arial" w:cs="Arial"/>
                <w:b/>
                <w:szCs w:val="20"/>
              </w:rPr>
              <w:t>40,000,000</w:t>
            </w:r>
          </w:p>
        </w:tc>
      </w:tr>
    </w:tbl>
    <w:p w14:paraId="432EACFB" w14:textId="7BAC4438" w:rsidR="005E1455" w:rsidRDefault="005E1455" w:rsidP="005E1455">
      <w:pPr>
        <w:spacing w:after="240" w:line="324" w:lineRule="auto"/>
        <w:rPr>
          <w:rFonts w:ascii="Arial" w:hAnsi="Arial"/>
        </w:rPr>
      </w:pPr>
    </w:p>
    <w:p w14:paraId="7DFB8CE0" w14:textId="076F02C4" w:rsidR="008A4FAC" w:rsidRDefault="004F3F66" w:rsidP="004F3F66">
      <w:pPr>
        <w:spacing w:after="240" w:line="324" w:lineRule="auto"/>
        <w:rPr>
          <w:rFonts w:ascii="Arial" w:hAnsi="Arial"/>
        </w:rPr>
      </w:pPr>
      <w:r>
        <w:rPr>
          <w:rFonts w:ascii="Arial" w:hAnsi="Arial"/>
        </w:rPr>
        <w:lastRenderedPageBreak/>
        <w:t>Based on the cost of the projects that have been identified for next ten years, the annual funding requirements to complete</w:t>
      </w:r>
      <w:r w:rsidR="00B33FA2">
        <w:rPr>
          <w:rFonts w:ascii="Arial" w:hAnsi="Arial"/>
        </w:rPr>
        <w:t xml:space="preserve"> the</w:t>
      </w:r>
      <w:r>
        <w:rPr>
          <w:rFonts w:ascii="Arial" w:hAnsi="Arial"/>
        </w:rPr>
        <w:t xml:space="preserve"> projects would be</w:t>
      </w:r>
      <w:r w:rsidR="00B33FA2">
        <w:rPr>
          <w:rFonts w:ascii="Arial" w:hAnsi="Arial"/>
        </w:rPr>
        <w:t xml:space="preserve"> approximately</w:t>
      </w:r>
      <w:r>
        <w:rPr>
          <w:rFonts w:ascii="Arial" w:hAnsi="Arial"/>
        </w:rPr>
        <w:t xml:space="preserve"> $4 million per year.  As demonstrated earlier in this section, existing stormwater utility revenues </w:t>
      </w:r>
      <w:r w:rsidR="00CF514F">
        <w:rPr>
          <w:rFonts w:ascii="Arial" w:hAnsi="Arial"/>
        </w:rPr>
        <w:t xml:space="preserve">will not generate sufficient funds </w:t>
      </w:r>
      <w:r>
        <w:rPr>
          <w:rFonts w:ascii="Arial" w:hAnsi="Arial"/>
        </w:rPr>
        <w:t xml:space="preserve">to meet the annual capital needs.  Absent adjustment to the stormwater fees, the funding for capital projects would need to continue to come from SPLOST and land development fees.  </w:t>
      </w:r>
    </w:p>
    <w:p w14:paraId="0AE15B59" w14:textId="35CFBFBD" w:rsidR="008A4FAC" w:rsidRDefault="008A4FAC" w:rsidP="008A4FAC">
      <w:pPr>
        <w:pStyle w:val="Heading1"/>
      </w:pPr>
      <w:r>
        <w:t>5.0 Scenario Analysis</w:t>
      </w:r>
    </w:p>
    <w:p w14:paraId="49EFF065" w14:textId="27F1A19B" w:rsidR="00B33FA2" w:rsidRDefault="00B33FA2" w:rsidP="00B33FA2">
      <w:pPr>
        <w:spacing w:after="240" w:line="324" w:lineRule="auto"/>
        <w:rPr>
          <w:rFonts w:ascii="Arial" w:hAnsi="Arial"/>
        </w:rPr>
      </w:pPr>
      <w:r>
        <w:rPr>
          <w:rFonts w:ascii="Arial" w:hAnsi="Arial"/>
        </w:rPr>
        <w:t xml:space="preserve">The final step in the first phase of the stormwater rate study is to examine </w:t>
      </w:r>
      <w:r w:rsidR="0040309A">
        <w:rPr>
          <w:rFonts w:ascii="Arial" w:hAnsi="Arial"/>
        </w:rPr>
        <w:t>financial planning</w:t>
      </w:r>
      <w:r>
        <w:rPr>
          <w:rFonts w:ascii="Arial" w:hAnsi="Arial"/>
        </w:rPr>
        <w:t xml:space="preserve"> scenarios </w:t>
      </w:r>
      <w:r w:rsidR="0040309A">
        <w:rPr>
          <w:rFonts w:ascii="Arial" w:hAnsi="Arial"/>
        </w:rPr>
        <w:t>that outline how the</w:t>
      </w:r>
      <w:r>
        <w:rPr>
          <w:rFonts w:ascii="Arial" w:hAnsi="Arial"/>
        </w:rPr>
        <w:t xml:space="preserve"> various level of service enhancements could be funded.  </w:t>
      </w:r>
      <w:r w:rsidR="00A426A7">
        <w:rPr>
          <w:rFonts w:ascii="Arial" w:hAnsi="Arial"/>
        </w:rPr>
        <w:t xml:space="preserve">To facilitate the development of the scenarios, our project team utilized a financial planning model that provides a forecast of the annual funding requirements for the various levels of service over a ten-year projection period.  The financial model provides the necessary adjustments to stormwater fees given the additional funding requirements associated with each scenario (i.e. the addition of a portion of capital projects funded from stormwater fees).   During the course of the first phase of the study, we utilized the financial model to review a host of financial planning scenarios with </w:t>
      </w:r>
      <w:r w:rsidR="00D0449D">
        <w:rPr>
          <w:rFonts w:ascii="Arial" w:hAnsi="Arial"/>
        </w:rPr>
        <w:t>ACCGOV</w:t>
      </w:r>
      <w:r w:rsidR="00A426A7">
        <w:rPr>
          <w:rFonts w:ascii="Arial" w:hAnsi="Arial"/>
        </w:rPr>
        <w:t xml:space="preserve"> staff.  Based on the review of potential scenarios, we arrived at four </w:t>
      </w:r>
      <w:r>
        <w:rPr>
          <w:rFonts w:ascii="Arial" w:hAnsi="Arial"/>
        </w:rPr>
        <w:t xml:space="preserve">separate scenarios </w:t>
      </w:r>
      <w:r w:rsidR="00A426A7">
        <w:rPr>
          <w:rFonts w:ascii="Arial" w:hAnsi="Arial"/>
        </w:rPr>
        <w:t xml:space="preserve">that are provided for consideration.  The scenarios are </w:t>
      </w:r>
      <w:r>
        <w:rPr>
          <w:rFonts w:ascii="Arial" w:hAnsi="Arial"/>
        </w:rPr>
        <w:t>summarized in Table 9</w:t>
      </w:r>
      <w:r w:rsidR="00A426A7">
        <w:rPr>
          <w:rFonts w:ascii="Arial" w:hAnsi="Arial"/>
        </w:rPr>
        <w:t xml:space="preserve">. </w:t>
      </w:r>
    </w:p>
    <w:p w14:paraId="67E355AA" w14:textId="2D065C8F" w:rsidR="00B33FA2" w:rsidRPr="00982B12" w:rsidRDefault="00B33FA2" w:rsidP="00CF514F">
      <w:pPr>
        <w:keepNext/>
        <w:keepLines/>
        <w:spacing w:after="120" w:line="324" w:lineRule="auto"/>
        <w:rPr>
          <w:rFonts w:ascii="Arial" w:hAnsi="Arial"/>
          <w:b/>
        </w:rPr>
      </w:pPr>
      <w:r w:rsidRPr="00982B12">
        <w:rPr>
          <w:rFonts w:ascii="Arial" w:hAnsi="Arial"/>
          <w:b/>
        </w:rPr>
        <w:t xml:space="preserve">Table </w:t>
      </w:r>
      <w:r>
        <w:rPr>
          <w:rFonts w:ascii="Arial" w:hAnsi="Arial"/>
          <w:b/>
        </w:rPr>
        <w:t>9</w:t>
      </w:r>
      <w:r w:rsidRPr="00982B12">
        <w:rPr>
          <w:rFonts w:ascii="Arial" w:hAnsi="Arial"/>
          <w:b/>
        </w:rPr>
        <w:t xml:space="preserve"> </w:t>
      </w:r>
      <w:r w:rsidR="0040309A">
        <w:rPr>
          <w:rFonts w:ascii="Arial" w:hAnsi="Arial"/>
          <w:b/>
        </w:rPr>
        <w:t>-</w:t>
      </w:r>
      <w:r>
        <w:rPr>
          <w:rFonts w:ascii="Arial" w:hAnsi="Arial"/>
          <w:b/>
        </w:rPr>
        <w:t xml:space="preserve"> Stormwater </w:t>
      </w:r>
      <w:r w:rsidR="00A426A7">
        <w:rPr>
          <w:rFonts w:ascii="Arial" w:hAnsi="Arial"/>
          <w:b/>
        </w:rPr>
        <w:t xml:space="preserve">Utility </w:t>
      </w:r>
      <w:r>
        <w:rPr>
          <w:rFonts w:ascii="Arial" w:hAnsi="Arial"/>
          <w:b/>
        </w:rPr>
        <w:t>Funding Scenarios</w:t>
      </w:r>
    </w:p>
    <w:tbl>
      <w:tblPr>
        <w:tblStyle w:val="GridTable4"/>
        <w:tblpPr w:leftFromText="180" w:rightFromText="180" w:vertAnchor="text" w:horzAnchor="margin" w:tblpXSpec="center" w:tblpY="-49"/>
        <w:tblW w:w="9734" w:type="dxa"/>
        <w:tblLook w:val="0420" w:firstRow="1" w:lastRow="0" w:firstColumn="0" w:lastColumn="0" w:noHBand="0" w:noVBand="1"/>
      </w:tblPr>
      <w:tblGrid>
        <w:gridCol w:w="1255"/>
        <w:gridCol w:w="3780"/>
        <w:gridCol w:w="4699"/>
      </w:tblGrid>
      <w:tr w:rsidR="00B33FA2" w:rsidRPr="00096862" w14:paraId="5B409395" w14:textId="77777777" w:rsidTr="0040309A">
        <w:trPr>
          <w:cnfStyle w:val="100000000000" w:firstRow="1" w:lastRow="0" w:firstColumn="0" w:lastColumn="0" w:oddVBand="0" w:evenVBand="0" w:oddHBand="0" w:evenHBand="0" w:firstRowFirstColumn="0" w:firstRowLastColumn="0" w:lastRowFirstColumn="0" w:lastRowLastColumn="0"/>
          <w:trHeight w:val="353"/>
        </w:trPr>
        <w:tc>
          <w:tcPr>
            <w:tcW w:w="1255" w:type="dxa"/>
            <w:hideMark/>
          </w:tcPr>
          <w:p w14:paraId="175A37E6" w14:textId="34F02F01" w:rsidR="00B33FA2" w:rsidRPr="009D3998" w:rsidRDefault="0040309A" w:rsidP="00CF514F">
            <w:pPr>
              <w:keepNext/>
              <w:keepLines/>
              <w:spacing w:before="120" w:after="120" w:line="264" w:lineRule="auto"/>
              <w:rPr>
                <w:rFonts w:ascii="Arial" w:hAnsi="Arial" w:cs="Arial"/>
                <w:color w:val="auto"/>
                <w:szCs w:val="20"/>
              </w:rPr>
            </w:pPr>
            <w:r>
              <w:rPr>
                <w:rFonts w:ascii="Arial" w:hAnsi="Arial" w:cs="Arial"/>
                <w:color w:val="auto"/>
                <w:szCs w:val="20"/>
              </w:rPr>
              <w:t>Scenario</w:t>
            </w:r>
          </w:p>
        </w:tc>
        <w:tc>
          <w:tcPr>
            <w:tcW w:w="3780" w:type="dxa"/>
            <w:hideMark/>
          </w:tcPr>
          <w:p w14:paraId="7B1F1D8F" w14:textId="573570CF" w:rsidR="00B33FA2" w:rsidRPr="009D3998" w:rsidRDefault="0040309A" w:rsidP="00CF514F">
            <w:pPr>
              <w:keepNext/>
              <w:keepLines/>
              <w:spacing w:before="120" w:after="120" w:line="264" w:lineRule="auto"/>
              <w:jc w:val="center"/>
              <w:rPr>
                <w:rFonts w:ascii="Arial" w:hAnsi="Arial" w:cs="Arial"/>
                <w:color w:val="auto"/>
                <w:szCs w:val="20"/>
              </w:rPr>
            </w:pPr>
            <w:r>
              <w:rPr>
                <w:rFonts w:ascii="Arial" w:hAnsi="Arial" w:cs="Arial"/>
                <w:color w:val="auto"/>
                <w:szCs w:val="20"/>
              </w:rPr>
              <w:t>Maintenance</w:t>
            </w:r>
          </w:p>
        </w:tc>
        <w:tc>
          <w:tcPr>
            <w:tcW w:w="4699" w:type="dxa"/>
            <w:hideMark/>
          </w:tcPr>
          <w:p w14:paraId="73BE0130" w14:textId="0DC82D09" w:rsidR="00B33FA2" w:rsidRPr="009D3998" w:rsidRDefault="0040309A" w:rsidP="00CF514F">
            <w:pPr>
              <w:keepNext/>
              <w:keepLines/>
              <w:spacing w:before="120" w:after="120" w:line="264" w:lineRule="auto"/>
              <w:jc w:val="center"/>
              <w:rPr>
                <w:rFonts w:ascii="Arial" w:hAnsi="Arial" w:cs="Arial"/>
                <w:color w:val="auto"/>
                <w:szCs w:val="20"/>
              </w:rPr>
            </w:pPr>
            <w:r>
              <w:rPr>
                <w:rFonts w:ascii="Arial" w:hAnsi="Arial" w:cs="Arial"/>
                <w:color w:val="auto"/>
                <w:szCs w:val="20"/>
              </w:rPr>
              <w:t>Capital Funding (10-years)</w:t>
            </w:r>
          </w:p>
        </w:tc>
      </w:tr>
      <w:tr w:rsidR="00B33FA2" w:rsidRPr="00096862" w14:paraId="58B09525" w14:textId="77777777" w:rsidTr="0040309A">
        <w:trPr>
          <w:cnfStyle w:val="000000100000" w:firstRow="0" w:lastRow="0" w:firstColumn="0" w:lastColumn="0" w:oddVBand="0" w:evenVBand="0" w:oddHBand="1" w:evenHBand="0" w:firstRowFirstColumn="0" w:firstRowLastColumn="0" w:lastRowFirstColumn="0" w:lastRowLastColumn="0"/>
          <w:trHeight w:hRule="exact" w:val="760"/>
        </w:trPr>
        <w:tc>
          <w:tcPr>
            <w:tcW w:w="1255" w:type="dxa"/>
            <w:tcBorders>
              <w:top w:val="single" w:sz="4" w:space="0" w:color="000000" w:themeColor="text1"/>
            </w:tcBorders>
            <w:shd w:val="clear" w:color="auto" w:fill="FFFFFF" w:themeFill="background1"/>
            <w:vAlign w:val="center"/>
            <w:hideMark/>
          </w:tcPr>
          <w:p w14:paraId="576AB2CA" w14:textId="34C08618" w:rsidR="00B33FA2" w:rsidRPr="009D3998" w:rsidRDefault="0040309A" w:rsidP="00CF514F">
            <w:pPr>
              <w:keepNext/>
              <w:keepLines/>
              <w:spacing w:before="120" w:after="120" w:line="264" w:lineRule="auto"/>
              <w:jc w:val="center"/>
              <w:rPr>
                <w:rFonts w:ascii="Arial" w:hAnsi="Arial" w:cs="Arial"/>
                <w:bCs/>
                <w:szCs w:val="20"/>
              </w:rPr>
            </w:pPr>
            <w:r>
              <w:rPr>
                <w:rFonts w:ascii="Arial" w:hAnsi="Arial" w:cs="Arial"/>
                <w:bCs/>
                <w:szCs w:val="20"/>
              </w:rPr>
              <w:t>1</w:t>
            </w:r>
          </w:p>
        </w:tc>
        <w:tc>
          <w:tcPr>
            <w:tcW w:w="3780" w:type="dxa"/>
            <w:tcBorders>
              <w:top w:val="single" w:sz="4" w:space="0" w:color="000000" w:themeColor="text1"/>
            </w:tcBorders>
            <w:shd w:val="clear" w:color="auto" w:fill="FFFFFF" w:themeFill="background1"/>
            <w:vAlign w:val="center"/>
            <w:hideMark/>
          </w:tcPr>
          <w:p w14:paraId="3359CC4C" w14:textId="2FEC0B49" w:rsidR="00B33FA2" w:rsidRPr="009D3998" w:rsidRDefault="0040309A" w:rsidP="00CF514F">
            <w:pPr>
              <w:keepNext/>
              <w:keepLines/>
              <w:spacing w:before="120" w:after="120" w:line="264" w:lineRule="auto"/>
              <w:rPr>
                <w:rFonts w:ascii="Arial" w:hAnsi="Arial" w:cs="Arial"/>
                <w:bCs/>
                <w:szCs w:val="20"/>
              </w:rPr>
            </w:pPr>
            <w:r>
              <w:rPr>
                <w:rFonts w:ascii="Arial" w:hAnsi="Arial" w:cs="Arial"/>
                <w:bCs/>
                <w:szCs w:val="20"/>
              </w:rPr>
              <w:t>Existing (LOS A)</w:t>
            </w:r>
          </w:p>
        </w:tc>
        <w:tc>
          <w:tcPr>
            <w:tcW w:w="4699" w:type="dxa"/>
            <w:tcBorders>
              <w:top w:val="single" w:sz="4" w:space="0" w:color="000000" w:themeColor="text1"/>
            </w:tcBorders>
            <w:shd w:val="clear" w:color="auto" w:fill="FFFFFF" w:themeFill="background1"/>
            <w:vAlign w:val="center"/>
            <w:hideMark/>
          </w:tcPr>
          <w:p w14:paraId="16FF3C14" w14:textId="333CCE93" w:rsidR="00B33FA2" w:rsidRPr="009D3998" w:rsidRDefault="0040309A" w:rsidP="00CF514F">
            <w:pPr>
              <w:keepNext/>
              <w:keepLines/>
              <w:spacing w:before="120" w:after="120" w:line="264" w:lineRule="auto"/>
              <w:rPr>
                <w:rFonts w:ascii="Arial" w:hAnsi="Arial" w:cs="Arial"/>
                <w:bCs/>
                <w:szCs w:val="20"/>
              </w:rPr>
            </w:pPr>
            <w:r>
              <w:rPr>
                <w:rFonts w:ascii="Arial" w:hAnsi="Arial" w:cs="Arial"/>
                <w:bCs/>
                <w:szCs w:val="20"/>
              </w:rPr>
              <w:t>All capital funded from SPLOST ($40 M)</w:t>
            </w:r>
          </w:p>
        </w:tc>
      </w:tr>
      <w:tr w:rsidR="00B33FA2" w:rsidRPr="00096862" w14:paraId="5005C525" w14:textId="77777777" w:rsidTr="00953E9A">
        <w:trPr>
          <w:trHeight w:hRule="exact" w:val="997"/>
        </w:trPr>
        <w:tc>
          <w:tcPr>
            <w:tcW w:w="1255" w:type="dxa"/>
            <w:shd w:val="clear" w:color="auto" w:fill="FFFFFF" w:themeFill="background1"/>
            <w:vAlign w:val="center"/>
            <w:hideMark/>
          </w:tcPr>
          <w:p w14:paraId="09568A08" w14:textId="58E521E8" w:rsidR="00B33FA2" w:rsidRPr="009D3998" w:rsidRDefault="0040309A" w:rsidP="00CF514F">
            <w:pPr>
              <w:keepNext/>
              <w:keepLines/>
              <w:spacing w:before="120" w:after="120" w:line="264" w:lineRule="auto"/>
              <w:jc w:val="center"/>
              <w:rPr>
                <w:rFonts w:ascii="Arial" w:hAnsi="Arial" w:cs="Arial"/>
                <w:bCs/>
                <w:szCs w:val="20"/>
              </w:rPr>
            </w:pPr>
            <w:r>
              <w:rPr>
                <w:rFonts w:ascii="Arial" w:hAnsi="Arial" w:cs="Arial"/>
                <w:bCs/>
                <w:szCs w:val="20"/>
              </w:rPr>
              <w:t>2</w:t>
            </w:r>
          </w:p>
        </w:tc>
        <w:tc>
          <w:tcPr>
            <w:tcW w:w="3780" w:type="dxa"/>
            <w:shd w:val="clear" w:color="auto" w:fill="FFFFFF" w:themeFill="background1"/>
            <w:vAlign w:val="center"/>
            <w:hideMark/>
          </w:tcPr>
          <w:p w14:paraId="57FA035C" w14:textId="5002D1F0" w:rsidR="00B33FA2" w:rsidRPr="009D3998" w:rsidRDefault="0040309A" w:rsidP="00CF514F">
            <w:pPr>
              <w:keepNext/>
              <w:keepLines/>
              <w:spacing w:before="120" w:after="120" w:line="264" w:lineRule="auto"/>
              <w:rPr>
                <w:rFonts w:ascii="Arial" w:hAnsi="Arial" w:cs="Arial"/>
                <w:bCs/>
                <w:szCs w:val="20"/>
              </w:rPr>
            </w:pPr>
            <w:r>
              <w:rPr>
                <w:rFonts w:ascii="Arial" w:hAnsi="Arial" w:cs="Arial"/>
                <w:bCs/>
                <w:szCs w:val="20"/>
              </w:rPr>
              <w:t>Existing (LOS A) + Camera Truck/TV Crew (LOS B2) + Vac Truck</w:t>
            </w:r>
            <w:r w:rsidR="00953E9A">
              <w:rPr>
                <w:rFonts w:ascii="Arial" w:hAnsi="Arial" w:cs="Arial"/>
                <w:bCs/>
                <w:szCs w:val="20"/>
              </w:rPr>
              <w:t xml:space="preserve"> Crew</w:t>
            </w:r>
            <w:r>
              <w:rPr>
                <w:rFonts w:ascii="Arial" w:hAnsi="Arial" w:cs="Arial"/>
                <w:bCs/>
                <w:szCs w:val="20"/>
              </w:rPr>
              <w:t xml:space="preserve"> (LOS B3)</w:t>
            </w:r>
          </w:p>
        </w:tc>
        <w:tc>
          <w:tcPr>
            <w:tcW w:w="4699" w:type="dxa"/>
            <w:shd w:val="clear" w:color="auto" w:fill="FFFFFF" w:themeFill="background1"/>
            <w:vAlign w:val="center"/>
            <w:hideMark/>
          </w:tcPr>
          <w:p w14:paraId="2D5FD1F1" w14:textId="7C9DBA88" w:rsidR="00B33FA2" w:rsidRPr="009D3998" w:rsidRDefault="0040309A" w:rsidP="00CF514F">
            <w:pPr>
              <w:keepNext/>
              <w:keepLines/>
              <w:spacing w:before="120" w:after="120" w:line="264" w:lineRule="auto"/>
              <w:rPr>
                <w:rFonts w:ascii="Arial" w:hAnsi="Arial" w:cs="Arial"/>
                <w:bCs/>
                <w:szCs w:val="20"/>
              </w:rPr>
            </w:pPr>
            <w:r>
              <w:rPr>
                <w:rFonts w:ascii="Arial" w:hAnsi="Arial" w:cs="Arial"/>
                <w:bCs/>
                <w:szCs w:val="20"/>
              </w:rPr>
              <w:t>All capital funded from SPLOST ($40 M)</w:t>
            </w:r>
          </w:p>
        </w:tc>
      </w:tr>
      <w:tr w:rsidR="00B33FA2" w:rsidRPr="00096862" w14:paraId="26892F78" w14:textId="77777777" w:rsidTr="005059C1">
        <w:trPr>
          <w:cnfStyle w:val="000000100000" w:firstRow="0" w:lastRow="0" w:firstColumn="0" w:lastColumn="0" w:oddVBand="0" w:evenVBand="0" w:oddHBand="1" w:evenHBand="0" w:firstRowFirstColumn="0" w:firstRowLastColumn="0" w:lastRowFirstColumn="0" w:lastRowLastColumn="0"/>
          <w:trHeight w:hRule="exact" w:val="988"/>
        </w:trPr>
        <w:tc>
          <w:tcPr>
            <w:tcW w:w="1255" w:type="dxa"/>
            <w:shd w:val="clear" w:color="auto" w:fill="FFFFFF" w:themeFill="background1"/>
            <w:vAlign w:val="center"/>
            <w:hideMark/>
          </w:tcPr>
          <w:p w14:paraId="0868F7EF" w14:textId="39CE20DC" w:rsidR="00B33FA2" w:rsidRPr="009D3998" w:rsidRDefault="004213FB" w:rsidP="00CF514F">
            <w:pPr>
              <w:keepNext/>
              <w:keepLines/>
              <w:spacing w:before="120" w:after="120" w:line="264" w:lineRule="auto"/>
              <w:jc w:val="center"/>
              <w:rPr>
                <w:rFonts w:ascii="Arial" w:hAnsi="Arial" w:cs="Arial"/>
                <w:szCs w:val="20"/>
              </w:rPr>
            </w:pPr>
            <w:r>
              <w:rPr>
                <w:rFonts w:ascii="Arial" w:hAnsi="Arial" w:cs="Arial"/>
                <w:szCs w:val="20"/>
              </w:rPr>
              <w:t>3</w:t>
            </w:r>
          </w:p>
        </w:tc>
        <w:tc>
          <w:tcPr>
            <w:tcW w:w="3780" w:type="dxa"/>
            <w:shd w:val="clear" w:color="auto" w:fill="FFFFFF" w:themeFill="background1"/>
            <w:vAlign w:val="center"/>
            <w:hideMark/>
          </w:tcPr>
          <w:p w14:paraId="3DFC36FC" w14:textId="69933644" w:rsidR="00B33FA2" w:rsidRPr="009D3998" w:rsidRDefault="005059C1" w:rsidP="00CF514F">
            <w:pPr>
              <w:keepNext/>
              <w:keepLines/>
              <w:spacing w:before="120" w:after="120" w:line="264" w:lineRule="auto"/>
              <w:rPr>
                <w:rFonts w:ascii="Arial" w:hAnsi="Arial" w:cs="Arial"/>
                <w:szCs w:val="20"/>
              </w:rPr>
            </w:pPr>
            <w:r>
              <w:rPr>
                <w:rFonts w:ascii="Arial" w:hAnsi="Arial" w:cs="Arial"/>
                <w:bCs/>
                <w:szCs w:val="20"/>
              </w:rPr>
              <w:t>Existing (LOS A) + Camera Truck/TV Crew (LOS B2) + Vac Truck Crew (LOS B3)</w:t>
            </w:r>
          </w:p>
        </w:tc>
        <w:tc>
          <w:tcPr>
            <w:tcW w:w="4699" w:type="dxa"/>
            <w:shd w:val="clear" w:color="auto" w:fill="FFFFFF" w:themeFill="background1"/>
            <w:vAlign w:val="center"/>
            <w:hideMark/>
          </w:tcPr>
          <w:p w14:paraId="59396674" w14:textId="77777777" w:rsidR="0040309A" w:rsidRDefault="0040309A" w:rsidP="00CF514F">
            <w:pPr>
              <w:keepNext/>
              <w:keepLines/>
              <w:spacing w:before="120" w:after="120" w:line="264" w:lineRule="auto"/>
              <w:rPr>
                <w:rFonts w:ascii="Arial" w:hAnsi="Arial" w:cs="Arial"/>
                <w:szCs w:val="20"/>
              </w:rPr>
            </w:pPr>
            <w:r>
              <w:rPr>
                <w:rFonts w:ascii="Arial" w:hAnsi="Arial" w:cs="Arial"/>
                <w:szCs w:val="20"/>
              </w:rPr>
              <w:t>Stormwater Utility fund Priority Pipes I &amp; II ($22 M)</w:t>
            </w:r>
          </w:p>
          <w:p w14:paraId="0FD62D01" w14:textId="651A75A5" w:rsidR="00B33FA2" w:rsidRPr="009D3998" w:rsidRDefault="0040309A" w:rsidP="00CF514F">
            <w:pPr>
              <w:keepNext/>
              <w:keepLines/>
              <w:spacing w:before="120" w:after="120" w:line="264" w:lineRule="auto"/>
              <w:rPr>
                <w:rFonts w:ascii="Arial" w:hAnsi="Arial" w:cs="Arial"/>
                <w:szCs w:val="20"/>
              </w:rPr>
            </w:pPr>
            <w:r>
              <w:rPr>
                <w:rFonts w:ascii="Arial" w:hAnsi="Arial" w:cs="Arial"/>
                <w:szCs w:val="20"/>
              </w:rPr>
              <w:t xml:space="preserve">All other capital funded by SPLOST ($18 M) </w:t>
            </w:r>
          </w:p>
        </w:tc>
      </w:tr>
      <w:tr w:rsidR="00B33FA2" w:rsidRPr="00096862" w14:paraId="0DE575A0" w14:textId="77777777" w:rsidTr="0040309A">
        <w:trPr>
          <w:trHeight w:hRule="exact" w:val="805"/>
        </w:trPr>
        <w:tc>
          <w:tcPr>
            <w:tcW w:w="1255" w:type="dxa"/>
            <w:shd w:val="clear" w:color="auto" w:fill="FFFFFF" w:themeFill="background1"/>
            <w:vAlign w:val="center"/>
            <w:hideMark/>
          </w:tcPr>
          <w:p w14:paraId="77EED998" w14:textId="36A86A65" w:rsidR="00B33FA2" w:rsidRPr="009D3998" w:rsidRDefault="004213FB" w:rsidP="00CF514F">
            <w:pPr>
              <w:keepNext/>
              <w:keepLines/>
              <w:spacing w:before="120" w:after="120" w:line="264" w:lineRule="auto"/>
              <w:jc w:val="center"/>
              <w:rPr>
                <w:rFonts w:ascii="Arial" w:hAnsi="Arial" w:cs="Arial"/>
                <w:szCs w:val="20"/>
              </w:rPr>
            </w:pPr>
            <w:r>
              <w:rPr>
                <w:rFonts w:ascii="Arial" w:hAnsi="Arial" w:cs="Arial"/>
                <w:szCs w:val="20"/>
              </w:rPr>
              <w:t>4</w:t>
            </w:r>
          </w:p>
        </w:tc>
        <w:tc>
          <w:tcPr>
            <w:tcW w:w="3780" w:type="dxa"/>
            <w:shd w:val="clear" w:color="auto" w:fill="FFFFFF" w:themeFill="background1"/>
            <w:vAlign w:val="center"/>
          </w:tcPr>
          <w:p w14:paraId="211E959B" w14:textId="315A63BE" w:rsidR="00B33FA2" w:rsidRPr="009D3998" w:rsidRDefault="0040309A" w:rsidP="00CF514F">
            <w:pPr>
              <w:keepNext/>
              <w:keepLines/>
              <w:spacing w:before="120" w:after="120" w:line="264" w:lineRule="auto"/>
              <w:rPr>
                <w:rFonts w:ascii="Arial" w:hAnsi="Arial" w:cs="Arial"/>
                <w:szCs w:val="20"/>
              </w:rPr>
            </w:pPr>
            <w:r>
              <w:rPr>
                <w:rFonts w:ascii="Arial" w:hAnsi="Arial" w:cs="Arial"/>
                <w:szCs w:val="20"/>
              </w:rPr>
              <w:t>Existing (LOS A)</w:t>
            </w:r>
          </w:p>
        </w:tc>
        <w:tc>
          <w:tcPr>
            <w:tcW w:w="4699" w:type="dxa"/>
            <w:shd w:val="clear" w:color="auto" w:fill="FFFFFF" w:themeFill="background1"/>
            <w:vAlign w:val="center"/>
          </w:tcPr>
          <w:p w14:paraId="2D5E18AD" w14:textId="72DE0FA4" w:rsidR="00B33FA2" w:rsidRPr="009D3998" w:rsidRDefault="0040309A" w:rsidP="00CF514F">
            <w:pPr>
              <w:keepNext/>
              <w:keepLines/>
              <w:spacing w:before="120" w:after="120" w:line="264" w:lineRule="auto"/>
              <w:rPr>
                <w:rFonts w:ascii="Arial" w:hAnsi="Arial" w:cs="Arial"/>
                <w:szCs w:val="20"/>
              </w:rPr>
            </w:pPr>
            <w:r>
              <w:rPr>
                <w:rFonts w:ascii="Arial" w:hAnsi="Arial" w:cs="Arial"/>
                <w:szCs w:val="20"/>
              </w:rPr>
              <w:t>All capital funded by Stormwater Utility ($40 M)</w:t>
            </w:r>
          </w:p>
        </w:tc>
      </w:tr>
    </w:tbl>
    <w:p w14:paraId="470758E7" w14:textId="6EA66EFF" w:rsidR="00B33FA2" w:rsidRDefault="00B33FA2" w:rsidP="00A426A7"/>
    <w:p w14:paraId="01FD25BA" w14:textId="2D28451D" w:rsidR="00A426A7" w:rsidRDefault="00A426A7" w:rsidP="00B33FA2">
      <w:pPr>
        <w:spacing w:after="240" w:line="324" w:lineRule="auto"/>
        <w:rPr>
          <w:rFonts w:ascii="Arial" w:hAnsi="Arial"/>
        </w:rPr>
      </w:pPr>
      <w:r>
        <w:rPr>
          <w:rFonts w:ascii="Arial" w:hAnsi="Arial"/>
        </w:rPr>
        <w:t xml:space="preserve">Each of the stormwater utility funding scenarios </w:t>
      </w:r>
      <w:r w:rsidR="00401262">
        <w:rPr>
          <w:rFonts w:ascii="Arial" w:hAnsi="Arial"/>
        </w:rPr>
        <w:t>would have varying impacts on the stormwater fee</w:t>
      </w:r>
      <w:r w:rsidR="000C431F">
        <w:rPr>
          <w:rFonts w:ascii="Arial" w:hAnsi="Arial"/>
        </w:rPr>
        <w:t xml:space="preserve">, given the additional funding to be generated from the stormwater fee.  It should be noted that given the magnitude of the capital projects, our financial analysis assumes that </w:t>
      </w:r>
      <w:r w:rsidR="00D0449D">
        <w:rPr>
          <w:rFonts w:ascii="Arial" w:hAnsi="Arial"/>
        </w:rPr>
        <w:t>ACCGOV</w:t>
      </w:r>
      <w:r w:rsidR="000C431F">
        <w:rPr>
          <w:rFonts w:ascii="Arial" w:hAnsi="Arial"/>
        </w:rPr>
        <w:t xml:space="preserve"> would issue debt to fund the capital projects if the projects are funded from the stormwater utility.</w:t>
      </w:r>
      <w:r w:rsidR="00401262">
        <w:rPr>
          <w:rFonts w:ascii="Arial" w:hAnsi="Arial"/>
        </w:rPr>
        <w:t xml:space="preserve">  The results are presented in Table 10.  </w:t>
      </w:r>
    </w:p>
    <w:p w14:paraId="704E0ECD" w14:textId="77777777" w:rsidR="004213FB" w:rsidRDefault="004213FB" w:rsidP="00B33FA2">
      <w:pPr>
        <w:spacing w:after="240" w:line="324" w:lineRule="auto"/>
        <w:rPr>
          <w:rFonts w:ascii="Arial" w:hAnsi="Arial"/>
        </w:rPr>
      </w:pPr>
    </w:p>
    <w:p w14:paraId="03781694" w14:textId="0347D180" w:rsidR="00401262" w:rsidRPr="00982B12" w:rsidRDefault="00401262" w:rsidP="00401262">
      <w:pPr>
        <w:spacing w:after="120" w:line="324" w:lineRule="auto"/>
        <w:rPr>
          <w:rFonts w:ascii="Arial" w:hAnsi="Arial"/>
          <w:b/>
        </w:rPr>
      </w:pPr>
      <w:r w:rsidRPr="00982B12">
        <w:rPr>
          <w:rFonts w:ascii="Arial" w:hAnsi="Arial"/>
          <w:b/>
        </w:rPr>
        <w:lastRenderedPageBreak/>
        <w:t xml:space="preserve">Table </w:t>
      </w:r>
      <w:r w:rsidR="000C431F">
        <w:rPr>
          <w:rFonts w:ascii="Arial" w:hAnsi="Arial"/>
          <w:b/>
        </w:rPr>
        <w:t>10</w:t>
      </w:r>
      <w:r w:rsidRPr="00982B12">
        <w:rPr>
          <w:rFonts w:ascii="Arial" w:hAnsi="Arial"/>
          <w:b/>
        </w:rPr>
        <w:t xml:space="preserve"> </w:t>
      </w:r>
      <w:r>
        <w:rPr>
          <w:rFonts w:ascii="Arial" w:hAnsi="Arial"/>
          <w:b/>
        </w:rPr>
        <w:t>- Stormwater Utility Funding Scenario</w:t>
      </w:r>
      <w:r w:rsidR="000C431F">
        <w:rPr>
          <w:rFonts w:ascii="Arial" w:hAnsi="Arial"/>
          <w:b/>
        </w:rPr>
        <w:t xml:space="preserve"> Results</w:t>
      </w:r>
    </w:p>
    <w:tbl>
      <w:tblPr>
        <w:tblStyle w:val="GridTable4"/>
        <w:tblpPr w:leftFromText="180" w:rightFromText="180" w:vertAnchor="text" w:horzAnchor="margin" w:tblpXSpec="center" w:tblpY="-49"/>
        <w:tblW w:w="9783" w:type="dxa"/>
        <w:tblLook w:val="0420" w:firstRow="1" w:lastRow="0" w:firstColumn="0" w:lastColumn="0" w:noHBand="0" w:noVBand="1"/>
      </w:tblPr>
      <w:tblGrid>
        <w:gridCol w:w="5215"/>
        <w:gridCol w:w="1350"/>
        <w:gridCol w:w="1260"/>
        <w:gridCol w:w="1958"/>
      </w:tblGrid>
      <w:tr w:rsidR="00401262" w:rsidRPr="00096862" w14:paraId="7563A5F3" w14:textId="77777777" w:rsidTr="00E51696">
        <w:trPr>
          <w:cnfStyle w:val="100000000000" w:firstRow="1" w:lastRow="0" w:firstColumn="0" w:lastColumn="0" w:oddVBand="0" w:evenVBand="0" w:oddHBand="0" w:evenHBand="0" w:firstRowFirstColumn="0" w:firstRowLastColumn="0" w:lastRowFirstColumn="0" w:lastRowLastColumn="0"/>
          <w:trHeight w:val="340"/>
        </w:trPr>
        <w:tc>
          <w:tcPr>
            <w:tcW w:w="5215" w:type="dxa"/>
            <w:hideMark/>
          </w:tcPr>
          <w:p w14:paraId="3106E46A" w14:textId="77777777" w:rsidR="00401262" w:rsidRPr="009D3998" w:rsidRDefault="00401262" w:rsidP="008F017C">
            <w:pPr>
              <w:spacing w:before="120" w:after="120" w:line="264" w:lineRule="auto"/>
              <w:rPr>
                <w:rFonts w:ascii="Arial" w:hAnsi="Arial" w:cs="Arial"/>
                <w:color w:val="auto"/>
                <w:szCs w:val="20"/>
              </w:rPr>
            </w:pPr>
            <w:r>
              <w:rPr>
                <w:rFonts w:ascii="Arial" w:hAnsi="Arial" w:cs="Arial"/>
                <w:color w:val="auto"/>
                <w:szCs w:val="20"/>
              </w:rPr>
              <w:t>Scenario</w:t>
            </w:r>
          </w:p>
        </w:tc>
        <w:tc>
          <w:tcPr>
            <w:tcW w:w="1350" w:type="dxa"/>
            <w:hideMark/>
          </w:tcPr>
          <w:p w14:paraId="70757645" w14:textId="546DCB52" w:rsidR="00401262" w:rsidRPr="009D3998" w:rsidRDefault="00401262" w:rsidP="008F017C">
            <w:pPr>
              <w:spacing w:before="120" w:after="120" w:line="264" w:lineRule="auto"/>
              <w:jc w:val="center"/>
              <w:rPr>
                <w:rFonts w:ascii="Arial" w:hAnsi="Arial" w:cs="Arial"/>
                <w:color w:val="auto"/>
                <w:szCs w:val="20"/>
              </w:rPr>
            </w:pPr>
            <w:r>
              <w:rPr>
                <w:rFonts w:ascii="Arial" w:hAnsi="Arial" w:cs="Arial"/>
                <w:color w:val="auto"/>
                <w:szCs w:val="20"/>
              </w:rPr>
              <w:t>FY 28 Fee (Monthly)</w:t>
            </w:r>
          </w:p>
        </w:tc>
        <w:tc>
          <w:tcPr>
            <w:tcW w:w="1260" w:type="dxa"/>
          </w:tcPr>
          <w:p w14:paraId="3E935C44" w14:textId="1DCC6CA6" w:rsidR="00401262" w:rsidRDefault="00401262" w:rsidP="008F017C">
            <w:pPr>
              <w:spacing w:before="120" w:after="120" w:line="264" w:lineRule="auto"/>
              <w:jc w:val="center"/>
              <w:rPr>
                <w:rFonts w:ascii="Arial" w:hAnsi="Arial" w:cs="Arial"/>
                <w:szCs w:val="20"/>
              </w:rPr>
            </w:pPr>
            <w:r>
              <w:rPr>
                <w:rFonts w:ascii="Arial" w:hAnsi="Arial" w:cs="Arial"/>
                <w:szCs w:val="20"/>
              </w:rPr>
              <w:t>FY 28 Fee (Annual)</w:t>
            </w:r>
          </w:p>
        </w:tc>
        <w:tc>
          <w:tcPr>
            <w:tcW w:w="1958" w:type="dxa"/>
            <w:hideMark/>
          </w:tcPr>
          <w:p w14:paraId="65472502" w14:textId="6B8DEB93" w:rsidR="00401262" w:rsidRPr="009D3998" w:rsidRDefault="00401262" w:rsidP="008F017C">
            <w:pPr>
              <w:spacing w:before="120" w:after="120" w:line="264" w:lineRule="auto"/>
              <w:jc w:val="center"/>
              <w:rPr>
                <w:rFonts w:ascii="Arial" w:hAnsi="Arial" w:cs="Arial"/>
                <w:color w:val="auto"/>
                <w:szCs w:val="20"/>
              </w:rPr>
            </w:pPr>
            <w:r>
              <w:rPr>
                <w:rFonts w:ascii="Arial" w:hAnsi="Arial" w:cs="Arial"/>
                <w:color w:val="auto"/>
                <w:szCs w:val="20"/>
              </w:rPr>
              <w:t>Stormwater Utility Revenue FY28</w:t>
            </w:r>
          </w:p>
        </w:tc>
      </w:tr>
      <w:tr w:rsidR="00401262" w:rsidRPr="00096862" w14:paraId="306CBDB5" w14:textId="77777777" w:rsidTr="00E51696">
        <w:trPr>
          <w:cnfStyle w:val="000000100000" w:firstRow="0" w:lastRow="0" w:firstColumn="0" w:lastColumn="0" w:oddVBand="0" w:evenVBand="0" w:oddHBand="1" w:evenHBand="0" w:firstRowFirstColumn="0" w:firstRowLastColumn="0" w:lastRowFirstColumn="0" w:lastRowLastColumn="0"/>
          <w:trHeight w:hRule="exact" w:val="733"/>
        </w:trPr>
        <w:tc>
          <w:tcPr>
            <w:tcW w:w="5215" w:type="dxa"/>
            <w:tcBorders>
              <w:top w:val="single" w:sz="4" w:space="0" w:color="000000" w:themeColor="text1"/>
            </w:tcBorders>
            <w:shd w:val="clear" w:color="auto" w:fill="FFFFFF" w:themeFill="background1"/>
            <w:vAlign w:val="center"/>
          </w:tcPr>
          <w:p w14:paraId="0AE24E85" w14:textId="24E34756" w:rsidR="00401262" w:rsidRPr="009D3998" w:rsidRDefault="00401262" w:rsidP="00401262">
            <w:pPr>
              <w:spacing w:before="120" w:after="120" w:line="264" w:lineRule="auto"/>
              <w:rPr>
                <w:rFonts w:ascii="Arial" w:hAnsi="Arial" w:cs="Arial"/>
                <w:bCs/>
                <w:szCs w:val="20"/>
              </w:rPr>
            </w:pPr>
            <w:r>
              <w:rPr>
                <w:rFonts w:ascii="Arial" w:hAnsi="Arial" w:cs="Arial"/>
                <w:bCs/>
                <w:szCs w:val="20"/>
              </w:rPr>
              <w:t>Scenario 1: LOS A (current maintenance, no capital)</w:t>
            </w:r>
          </w:p>
        </w:tc>
        <w:tc>
          <w:tcPr>
            <w:tcW w:w="1350" w:type="dxa"/>
            <w:tcBorders>
              <w:top w:val="single" w:sz="4" w:space="0" w:color="000000" w:themeColor="text1"/>
            </w:tcBorders>
            <w:shd w:val="clear" w:color="auto" w:fill="FFFFFF" w:themeFill="background1"/>
            <w:vAlign w:val="center"/>
          </w:tcPr>
          <w:p w14:paraId="26EB05E1" w14:textId="31AA2F36" w:rsidR="00401262" w:rsidRPr="009D3998" w:rsidRDefault="00401262" w:rsidP="00401262">
            <w:pPr>
              <w:spacing w:before="120" w:after="120" w:line="264" w:lineRule="auto"/>
              <w:jc w:val="right"/>
              <w:rPr>
                <w:rFonts w:ascii="Arial" w:hAnsi="Arial" w:cs="Arial"/>
                <w:bCs/>
                <w:szCs w:val="20"/>
              </w:rPr>
            </w:pPr>
            <w:r>
              <w:rPr>
                <w:rFonts w:ascii="Arial" w:hAnsi="Arial" w:cs="Arial"/>
                <w:bCs/>
                <w:szCs w:val="20"/>
              </w:rPr>
              <w:t>$3.50</w:t>
            </w:r>
          </w:p>
        </w:tc>
        <w:tc>
          <w:tcPr>
            <w:tcW w:w="1260" w:type="dxa"/>
            <w:tcBorders>
              <w:top w:val="single" w:sz="4" w:space="0" w:color="000000" w:themeColor="text1"/>
            </w:tcBorders>
            <w:shd w:val="clear" w:color="auto" w:fill="FFFFFF" w:themeFill="background1"/>
            <w:vAlign w:val="center"/>
          </w:tcPr>
          <w:p w14:paraId="6D035688" w14:textId="645E7B2C" w:rsidR="00401262" w:rsidRPr="009D3998" w:rsidRDefault="00401262" w:rsidP="00401262">
            <w:pPr>
              <w:spacing w:before="120" w:after="120" w:line="264" w:lineRule="auto"/>
              <w:jc w:val="right"/>
              <w:rPr>
                <w:rFonts w:ascii="Arial" w:hAnsi="Arial" w:cs="Arial"/>
                <w:bCs/>
                <w:szCs w:val="20"/>
              </w:rPr>
            </w:pPr>
            <w:r>
              <w:rPr>
                <w:rFonts w:ascii="Arial" w:hAnsi="Arial" w:cs="Arial"/>
                <w:bCs/>
                <w:szCs w:val="20"/>
              </w:rPr>
              <w:t>$42.00</w:t>
            </w:r>
          </w:p>
        </w:tc>
        <w:tc>
          <w:tcPr>
            <w:tcW w:w="1958" w:type="dxa"/>
            <w:tcBorders>
              <w:top w:val="single" w:sz="4" w:space="0" w:color="000000" w:themeColor="text1"/>
            </w:tcBorders>
            <w:shd w:val="clear" w:color="auto" w:fill="FFFFFF" w:themeFill="background1"/>
            <w:vAlign w:val="center"/>
          </w:tcPr>
          <w:p w14:paraId="214D601B" w14:textId="1AFDEC98" w:rsidR="00401262" w:rsidRPr="009D3998" w:rsidRDefault="00401262" w:rsidP="00401262">
            <w:pPr>
              <w:spacing w:before="120" w:after="120" w:line="264" w:lineRule="auto"/>
              <w:jc w:val="right"/>
              <w:rPr>
                <w:rFonts w:ascii="Arial" w:hAnsi="Arial" w:cs="Arial"/>
                <w:bCs/>
                <w:szCs w:val="20"/>
              </w:rPr>
            </w:pPr>
            <w:r>
              <w:rPr>
                <w:rFonts w:ascii="Arial" w:hAnsi="Arial" w:cs="Arial"/>
                <w:bCs/>
                <w:szCs w:val="20"/>
              </w:rPr>
              <w:t>$4,600,000</w:t>
            </w:r>
          </w:p>
        </w:tc>
      </w:tr>
      <w:tr w:rsidR="005059C1" w:rsidRPr="00096862" w14:paraId="16CE0894" w14:textId="77777777" w:rsidTr="00E51696">
        <w:trPr>
          <w:trHeight w:hRule="exact" w:val="892"/>
        </w:trPr>
        <w:tc>
          <w:tcPr>
            <w:tcW w:w="5215" w:type="dxa"/>
            <w:shd w:val="clear" w:color="auto" w:fill="FFFFFF" w:themeFill="background1"/>
            <w:vAlign w:val="center"/>
          </w:tcPr>
          <w:p w14:paraId="2F38F277" w14:textId="1F70DFA8" w:rsidR="005059C1" w:rsidRPr="00401262" w:rsidRDefault="005059C1" w:rsidP="005059C1">
            <w:pPr>
              <w:spacing w:before="120" w:after="120" w:line="264" w:lineRule="auto"/>
              <w:rPr>
                <w:rFonts w:ascii="Arial" w:hAnsi="Arial" w:cs="Arial"/>
                <w:bCs/>
                <w:szCs w:val="20"/>
              </w:rPr>
            </w:pPr>
            <w:r>
              <w:rPr>
                <w:rFonts w:ascii="Arial" w:hAnsi="Arial" w:cs="Arial"/>
                <w:bCs/>
                <w:szCs w:val="20"/>
              </w:rPr>
              <w:t>Scenario 2: LOS A + LOS B2 + LOS B3 (</w:t>
            </w:r>
            <w:r w:rsidRPr="00401262">
              <w:rPr>
                <w:rFonts w:ascii="Arial" w:hAnsi="Arial" w:cs="Arial"/>
                <w:bCs/>
                <w:szCs w:val="20"/>
              </w:rPr>
              <w:t>current level maintenance, camera truck/tv crew, vac truck</w:t>
            </w:r>
            <w:r>
              <w:rPr>
                <w:rFonts w:ascii="Arial" w:hAnsi="Arial" w:cs="Arial"/>
                <w:bCs/>
                <w:szCs w:val="20"/>
              </w:rPr>
              <w:t>)</w:t>
            </w:r>
          </w:p>
        </w:tc>
        <w:tc>
          <w:tcPr>
            <w:tcW w:w="1350" w:type="dxa"/>
            <w:shd w:val="clear" w:color="auto" w:fill="FFFFFF" w:themeFill="background1"/>
            <w:vAlign w:val="center"/>
          </w:tcPr>
          <w:p w14:paraId="36BA8883" w14:textId="28B87F59" w:rsidR="005059C1" w:rsidRDefault="005059C1" w:rsidP="005059C1">
            <w:pPr>
              <w:spacing w:before="120" w:after="120" w:line="264" w:lineRule="auto"/>
              <w:jc w:val="right"/>
              <w:rPr>
                <w:rFonts w:ascii="Arial" w:hAnsi="Arial" w:cs="Arial"/>
                <w:szCs w:val="20"/>
              </w:rPr>
            </w:pPr>
            <w:r>
              <w:rPr>
                <w:rFonts w:ascii="Arial" w:hAnsi="Arial" w:cs="Arial"/>
                <w:bCs/>
                <w:szCs w:val="20"/>
              </w:rPr>
              <w:t>$3.50</w:t>
            </w:r>
          </w:p>
        </w:tc>
        <w:tc>
          <w:tcPr>
            <w:tcW w:w="1260" w:type="dxa"/>
            <w:shd w:val="clear" w:color="auto" w:fill="FFFFFF" w:themeFill="background1"/>
            <w:vAlign w:val="center"/>
          </w:tcPr>
          <w:p w14:paraId="2D13ECCC" w14:textId="4339547B" w:rsidR="005059C1" w:rsidRDefault="005059C1" w:rsidP="005059C1">
            <w:pPr>
              <w:spacing w:before="120" w:after="120" w:line="264" w:lineRule="auto"/>
              <w:jc w:val="right"/>
              <w:rPr>
                <w:rFonts w:ascii="Arial" w:hAnsi="Arial" w:cs="Arial"/>
                <w:szCs w:val="20"/>
              </w:rPr>
            </w:pPr>
            <w:r>
              <w:rPr>
                <w:rFonts w:ascii="Arial" w:hAnsi="Arial" w:cs="Arial"/>
                <w:bCs/>
                <w:szCs w:val="20"/>
              </w:rPr>
              <w:t>$42.00</w:t>
            </w:r>
          </w:p>
        </w:tc>
        <w:tc>
          <w:tcPr>
            <w:tcW w:w="1958" w:type="dxa"/>
            <w:shd w:val="clear" w:color="auto" w:fill="FFFFFF" w:themeFill="background1"/>
            <w:vAlign w:val="center"/>
          </w:tcPr>
          <w:p w14:paraId="70701477" w14:textId="5FBC734B" w:rsidR="005059C1" w:rsidRDefault="005059C1" w:rsidP="005059C1">
            <w:pPr>
              <w:spacing w:before="120" w:after="120" w:line="264" w:lineRule="auto"/>
              <w:jc w:val="right"/>
              <w:rPr>
                <w:rFonts w:ascii="Arial" w:hAnsi="Arial" w:cs="Arial"/>
                <w:szCs w:val="20"/>
              </w:rPr>
            </w:pPr>
            <w:r>
              <w:rPr>
                <w:rFonts w:ascii="Arial" w:hAnsi="Arial" w:cs="Arial"/>
                <w:bCs/>
                <w:szCs w:val="20"/>
              </w:rPr>
              <w:t>$4,600,000</w:t>
            </w:r>
          </w:p>
        </w:tc>
      </w:tr>
      <w:tr w:rsidR="00C65193" w:rsidRPr="00096862" w14:paraId="1E0AC032" w14:textId="77777777" w:rsidTr="00E51696">
        <w:trPr>
          <w:cnfStyle w:val="000000100000" w:firstRow="0" w:lastRow="0" w:firstColumn="0" w:lastColumn="0" w:oddVBand="0" w:evenVBand="0" w:oddHBand="1" w:evenHBand="0" w:firstRowFirstColumn="0" w:firstRowLastColumn="0" w:lastRowFirstColumn="0" w:lastRowLastColumn="0"/>
          <w:trHeight w:hRule="exact" w:val="1045"/>
        </w:trPr>
        <w:tc>
          <w:tcPr>
            <w:tcW w:w="5215" w:type="dxa"/>
            <w:shd w:val="clear" w:color="auto" w:fill="FFFFFF" w:themeFill="background1"/>
            <w:vAlign w:val="center"/>
          </w:tcPr>
          <w:p w14:paraId="43683149" w14:textId="690EE7B7" w:rsidR="00C65193" w:rsidRPr="00401262" w:rsidRDefault="00C65193" w:rsidP="00401262">
            <w:pPr>
              <w:spacing w:before="120" w:after="120" w:line="264" w:lineRule="auto"/>
              <w:rPr>
                <w:rFonts w:ascii="Arial" w:hAnsi="Arial" w:cs="Arial"/>
                <w:bCs/>
                <w:szCs w:val="20"/>
              </w:rPr>
            </w:pPr>
            <w:r>
              <w:rPr>
                <w:rFonts w:ascii="Arial" w:hAnsi="Arial" w:cs="Arial"/>
                <w:bCs/>
                <w:szCs w:val="20"/>
              </w:rPr>
              <w:t xml:space="preserve">Scenario </w:t>
            </w:r>
            <w:r w:rsidR="004213FB">
              <w:rPr>
                <w:rFonts w:ascii="Arial" w:hAnsi="Arial" w:cs="Arial"/>
                <w:bCs/>
                <w:szCs w:val="20"/>
              </w:rPr>
              <w:t>3</w:t>
            </w:r>
            <w:r>
              <w:rPr>
                <w:rFonts w:ascii="Arial" w:hAnsi="Arial" w:cs="Arial"/>
                <w:bCs/>
                <w:szCs w:val="20"/>
              </w:rPr>
              <w:t>: LOS A + LOS B2</w:t>
            </w:r>
            <w:r w:rsidR="002A72A0">
              <w:rPr>
                <w:rFonts w:ascii="Arial" w:hAnsi="Arial" w:cs="Arial"/>
                <w:bCs/>
                <w:szCs w:val="20"/>
              </w:rPr>
              <w:t xml:space="preserve"> </w:t>
            </w:r>
            <w:r>
              <w:rPr>
                <w:rFonts w:ascii="Arial" w:hAnsi="Arial" w:cs="Arial"/>
                <w:bCs/>
                <w:szCs w:val="20"/>
              </w:rPr>
              <w:t>+ LOS B3 + minimum capital (</w:t>
            </w:r>
            <w:r w:rsidRPr="00401262">
              <w:rPr>
                <w:rFonts w:ascii="Arial" w:hAnsi="Arial" w:cs="Arial"/>
                <w:bCs/>
                <w:szCs w:val="20"/>
              </w:rPr>
              <w:t xml:space="preserve">current level maintenance, </w:t>
            </w:r>
            <w:r w:rsidR="005747A5" w:rsidRPr="00401262">
              <w:rPr>
                <w:rFonts w:ascii="Arial" w:hAnsi="Arial" w:cs="Arial"/>
                <w:bCs/>
                <w:szCs w:val="20"/>
              </w:rPr>
              <w:t>camera truck/tv crew, vac truck</w:t>
            </w:r>
            <w:r w:rsidR="005747A5">
              <w:rPr>
                <w:rFonts w:ascii="Arial" w:hAnsi="Arial" w:cs="Arial"/>
                <w:bCs/>
                <w:szCs w:val="20"/>
              </w:rPr>
              <w:t xml:space="preserve">, </w:t>
            </w:r>
            <w:r>
              <w:rPr>
                <w:rFonts w:ascii="Arial" w:hAnsi="Arial" w:cs="Arial"/>
                <w:bCs/>
                <w:szCs w:val="20"/>
              </w:rPr>
              <w:t>Priority I &amp; II Pipes</w:t>
            </w:r>
            <w:r w:rsidRPr="00401262">
              <w:rPr>
                <w:rFonts w:ascii="Arial" w:hAnsi="Arial" w:cs="Arial"/>
                <w:bCs/>
                <w:szCs w:val="20"/>
              </w:rPr>
              <w:t>)</w:t>
            </w:r>
          </w:p>
        </w:tc>
        <w:tc>
          <w:tcPr>
            <w:tcW w:w="1350" w:type="dxa"/>
            <w:shd w:val="clear" w:color="auto" w:fill="FFFFFF" w:themeFill="background1"/>
            <w:vAlign w:val="center"/>
          </w:tcPr>
          <w:p w14:paraId="0F379749" w14:textId="39AF8E88" w:rsidR="00C65193" w:rsidRDefault="00C65193" w:rsidP="00401262">
            <w:pPr>
              <w:spacing w:before="120" w:after="120" w:line="264" w:lineRule="auto"/>
              <w:jc w:val="right"/>
              <w:rPr>
                <w:rFonts w:ascii="Arial" w:hAnsi="Arial" w:cs="Arial"/>
                <w:szCs w:val="20"/>
              </w:rPr>
            </w:pPr>
            <w:r>
              <w:rPr>
                <w:rFonts w:ascii="Arial" w:hAnsi="Arial" w:cs="Arial"/>
                <w:szCs w:val="20"/>
              </w:rPr>
              <w:t>$5.02</w:t>
            </w:r>
          </w:p>
        </w:tc>
        <w:tc>
          <w:tcPr>
            <w:tcW w:w="1260" w:type="dxa"/>
            <w:shd w:val="clear" w:color="auto" w:fill="FFFFFF" w:themeFill="background1"/>
            <w:vAlign w:val="center"/>
          </w:tcPr>
          <w:p w14:paraId="62B39639" w14:textId="5CC1F664" w:rsidR="00C65193" w:rsidRDefault="00C65193" w:rsidP="00401262">
            <w:pPr>
              <w:spacing w:before="120" w:after="120" w:line="264" w:lineRule="auto"/>
              <w:jc w:val="right"/>
              <w:rPr>
                <w:rFonts w:ascii="Arial" w:hAnsi="Arial" w:cs="Arial"/>
                <w:szCs w:val="20"/>
              </w:rPr>
            </w:pPr>
            <w:r>
              <w:rPr>
                <w:rFonts w:ascii="Arial" w:hAnsi="Arial" w:cs="Arial"/>
                <w:szCs w:val="20"/>
              </w:rPr>
              <w:t>$60.24</w:t>
            </w:r>
          </w:p>
        </w:tc>
        <w:tc>
          <w:tcPr>
            <w:tcW w:w="1958" w:type="dxa"/>
            <w:shd w:val="clear" w:color="auto" w:fill="FFFFFF" w:themeFill="background1"/>
            <w:vAlign w:val="center"/>
          </w:tcPr>
          <w:p w14:paraId="1E96E638" w14:textId="43509643" w:rsidR="00C65193" w:rsidRDefault="00C65193" w:rsidP="00401262">
            <w:pPr>
              <w:spacing w:before="120" w:after="120" w:line="264" w:lineRule="auto"/>
              <w:jc w:val="right"/>
              <w:rPr>
                <w:rFonts w:ascii="Arial" w:hAnsi="Arial" w:cs="Arial"/>
                <w:szCs w:val="20"/>
              </w:rPr>
            </w:pPr>
            <w:r>
              <w:rPr>
                <w:rFonts w:ascii="Arial" w:hAnsi="Arial" w:cs="Arial"/>
                <w:szCs w:val="20"/>
              </w:rPr>
              <w:t>$</w:t>
            </w:r>
            <w:r w:rsidR="005747A5">
              <w:rPr>
                <w:rFonts w:ascii="Arial" w:hAnsi="Arial" w:cs="Arial"/>
                <w:szCs w:val="20"/>
              </w:rPr>
              <w:t>6,500,000</w:t>
            </w:r>
          </w:p>
        </w:tc>
      </w:tr>
      <w:tr w:rsidR="00401262" w:rsidRPr="00096862" w14:paraId="30F16C96" w14:textId="77777777" w:rsidTr="00E51696">
        <w:trPr>
          <w:trHeight w:hRule="exact" w:val="776"/>
        </w:trPr>
        <w:tc>
          <w:tcPr>
            <w:tcW w:w="5215" w:type="dxa"/>
            <w:shd w:val="clear" w:color="auto" w:fill="FFFFFF" w:themeFill="background1"/>
            <w:vAlign w:val="center"/>
          </w:tcPr>
          <w:p w14:paraId="422A1346" w14:textId="4AB8B8D0" w:rsidR="00401262" w:rsidRPr="009D3998" w:rsidRDefault="00401262" w:rsidP="00401262">
            <w:pPr>
              <w:spacing w:before="120" w:after="120" w:line="264" w:lineRule="auto"/>
              <w:rPr>
                <w:rFonts w:ascii="Arial" w:hAnsi="Arial" w:cs="Arial"/>
                <w:szCs w:val="20"/>
              </w:rPr>
            </w:pPr>
            <w:r>
              <w:rPr>
                <w:rFonts w:ascii="Arial" w:hAnsi="Arial" w:cs="Arial"/>
                <w:szCs w:val="20"/>
              </w:rPr>
              <w:t xml:space="preserve">Scenario </w:t>
            </w:r>
            <w:r w:rsidR="004213FB">
              <w:rPr>
                <w:rFonts w:ascii="Arial" w:hAnsi="Arial" w:cs="Arial"/>
                <w:szCs w:val="20"/>
              </w:rPr>
              <w:t>4</w:t>
            </w:r>
            <w:r>
              <w:rPr>
                <w:rFonts w:ascii="Arial" w:hAnsi="Arial" w:cs="Arial"/>
                <w:szCs w:val="20"/>
              </w:rPr>
              <w:t>: LOS A + all capital (current maintenance, all capital)</w:t>
            </w:r>
          </w:p>
        </w:tc>
        <w:tc>
          <w:tcPr>
            <w:tcW w:w="1350" w:type="dxa"/>
            <w:shd w:val="clear" w:color="auto" w:fill="FFFFFF" w:themeFill="background1"/>
            <w:vAlign w:val="center"/>
          </w:tcPr>
          <w:p w14:paraId="63322AB6" w14:textId="46B3BF88" w:rsidR="00401262" w:rsidRPr="009D3998" w:rsidRDefault="00401262" w:rsidP="00401262">
            <w:pPr>
              <w:spacing w:before="120" w:after="120" w:line="264" w:lineRule="auto"/>
              <w:jc w:val="right"/>
              <w:rPr>
                <w:rFonts w:ascii="Arial" w:hAnsi="Arial" w:cs="Arial"/>
                <w:szCs w:val="20"/>
              </w:rPr>
            </w:pPr>
            <w:r>
              <w:rPr>
                <w:rFonts w:ascii="Arial" w:hAnsi="Arial" w:cs="Arial"/>
                <w:szCs w:val="20"/>
              </w:rPr>
              <w:t>$6.01</w:t>
            </w:r>
          </w:p>
        </w:tc>
        <w:tc>
          <w:tcPr>
            <w:tcW w:w="1260" w:type="dxa"/>
            <w:shd w:val="clear" w:color="auto" w:fill="FFFFFF" w:themeFill="background1"/>
            <w:vAlign w:val="center"/>
          </w:tcPr>
          <w:p w14:paraId="47D0B819" w14:textId="25603A6B" w:rsidR="00401262" w:rsidRPr="009D3998" w:rsidRDefault="00401262" w:rsidP="00401262">
            <w:pPr>
              <w:spacing w:before="120" w:after="120" w:line="264" w:lineRule="auto"/>
              <w:jc w:val="right"/>
              <w:rPr>
                <w:rFonts w:ascii="Arial" w:hAnsi="Arial" w:cs="Arial"/>
                <w:szCs w:val="20"/>
              </w:rPr>
            </w:pPr>
            <w:r>
              <w:rPr>
                <w:rFonts w:ascii="Arial" w:hAnsi="Arial" w:cs="Arial"/>
                <w:szCs w:val="20"/>
              </w:rPr>
              <w:t>$72.12</w:t>
            </w:r>
          </w:p>
        </w:tc>
        <w:tc>
          <w:tcPr>
            <w:tcW w:w="1958" w:type="dxa"/>
            <w:shd w:val="clear" w:color="auto" w:fill="FFFFFF" w:themeFill="background1"/>
            <w:vAlign w:val="center"/>
          </w:tcPr>
          <w:p w14:paraId="169D707F" w14:textId="6EF85DD2" w:rsidR="00401262" w:rsidRPr="009D3998" w:rsidRDefault="00401262" w:rsidP="00401262">
            <w:pPr>
              <w:spacing w:before="120" w:after="120" w:line="264" w:lineRule="auto"/>
              <w:jc w:val="right"/>
              <w:rPr>
                <w:rFonts w:ascii="Arial" w:hAnsi="Arial" w:cs="Arial"/>
                <w:szCs w:val="20"/>
              </w:rPr>
            </w:pPr>
            <w:r>
              <w:rPr>
                <w:rFonts w:ascii="Arial" w:hAnsi="Arial" w:cs="Arial"/>
                <w:szCs w:val="20"/>
              </w:rPr>
              <w:t>$8,000,000</w:t>
            </w:r>
          </w:p>
        </w:tc>
      </w:tr>
    </w:tbl>
    <w:p w14:paraId="74E543AD" w14:textId="77777777" w:rsidR="000C431F" w:rsidRDefault="000C431F" w:rsidP="000C431F">
      <w:pPr>
        <w:rPr>
          <w:rFonts w:ascii="Arial" w:hAnsi="Arial"/>
        </w:rPr>
      </w:pPr>
    </w:p>
    <w:p w14:paraId="4A74F216" w14:textId="1C7B3B45" w:rsidR="00401262" w:rsidRDefault="000C431F" w:rsidP="000C431F">
      <w:pPr>
        <w:spacing w:after="240" w:line="324" w:lineRule="auto"/>
        <w:rPr>
          <w:rFonts w:ascii="Arial" w:hAnsi="Arial"/>
        </w:rPr>
      </w:pPr>
      <w:r w:rsidRPr="000C431F">
        <w:rPr>
          <w:rFonts w:ascii="Arial" w:hAnsi="Arial"/>
        </w:rPr>
        <w:t>The table demonstrates that for Scenarios 1</w:t>
      </w:r>
      <w:r w:rsidR="005059C1">
        <w:rPr>
          <w:rFonts w:ascii="Arial" w:hAnsi="Arial"/>
        </w:rPr>
        <w:t xml:space="preserve"> and 2</w:t>
      </w:r>
      <w:r w:rsidRPr="000C431F">
        <w:rPr>
          <w:rFonts w:ascii="Arial" w:hAnsi="Arial"/>
        </w:rPr>
        <w:t>, which incorporate no change in maintenance levels</w:t>
      </w:r>
      <w:r w:rsidR="005059C1">
        <w:rPr>
          <w:rFonts w:ascii="Arial" w:hAnsi="Arial"/>
        </w:rPr>
        <w:t xml:space="preserve"> or modest additions (Scenario 2),</w:t>
      </w:r>
      <w:r w:rsidR="00A30F02">
        <w:rPr>
          <w:rFonts w:ascii="Arial" w:hAnsi="Arial"/>
        </w:rPr>
        <w:t xml:space="preserve"> </w:t>
      </w:r>
      <w:r w:rsidRPr="000C431F">
        <w:rPr>
          <w:rFonts w:ascii="Arial" w:hAnsi="Arial"/>
        </w:rPr>
        <w:t>the existing stormwater fee would be sufficient to meet the funding requirements over the ten</w:t>
      </w:r>
      <w:r>
        <w:rPr>
          <w:rFonts w:ascii="Arial" w:hAnsi="Arial"/>
        </w:rPr>
        <w:t>-</w:t>
      </w:r>
      <w:r w:rsidRPr="000C431F">
        <w:rPr>
          <w:rFonts w:ascii="Arial" w:hAnsi="Arial"/>
        </w:rPr>
        <w:t xml:space="preserve">year period.   </w:t>
      </w:r>
      <w:r>
        <w:rPr>
          <w:rFonts w:ascii="Arial" w:hAnsi="Arial"/>
        </w:rPr>
        <w:t>This is possible given the fact that the current stormwater fee revenues generate a modest surplus (revenues exceed expenditures)</w:t>
      </w:r>
      <w:r w:rsidR="00CF514F">
        <w:rPr>
          <w:rFonts w:ascii="Arial" w:hAnsi="Arial"/>
        </w:rPr>
        <w:t>, as well as opportunities for repurposing and focusing certain activities</w:t>
      </w:r>
      <w:r>
        <w:rPr>
          <w:rFonts w:ascii="Arial" w:hAnsi="Arial"/>
        </w:rPr>
        <w:t xml:space="preserve">.  </w:t>
      </w:r>
      <w:r w:rsidR="004676ED">
        <w:rPr>
          <w:rFonts w:ascii="Arial" w:hAnsi="Arial"/>
        </w:rPr>
        <w:t xml:space="preserve">Scenarios </w:t>
      </w:r>
      <w:r w:rsidR="005059C1">
        <w:rPr>
          <w:rFonts w:ascii="Arial" w:hAnsi="Arial"/>
        </w:rPr>
        <w:t>3</w:t>
      </w:r>
      <w:r w:rsidR="004213FB">
        <w:rPr>
          <w:rFonts w:ascii="Arial" w:hAnsi="Arial"/>
        </w:rPr>
        <w:t xml:space="preserve"> and 4</w:t>
      </w:r>
      <w:r w:rsidR="004676ED">
        <w:rPr>
          <w:rFonts w:ascii="Arial" w:hAnsi="Arial"/>
        </w:rPr>
        <w:t xml:space="preserve">, which incorporate the addition of capital projects to the utility, would require adjustments to the stormwater fee over the ten-year period.  The required adjustments to the stormwater fee to meet the funding requirements of Scenarios </w:t>
      </w:r>
      <w:r w:rsidR="004213FB">
        <w:rPr>
          <w:rFonts w:ascii="Arial" w:hAnsi="Arial"/>
        </w:rPr>
        <w:t>3</w:t>
      </w:r>
      <w:r w:rsidR="004676ED">
        <w:rPr>
          <w:rFonts w:ascii="Arial" w:hAnsi="Arial"/>
        </w:rPr>
        <w:t xml:space="preserve"> would bring the stormwater fee closer to the national average fee which is currently estimated to be $5.00 per month.   </w:t>
      </w:r>
    </w:p>
    <w:p w14:paraId="7766FEC8" w14:textId="457E9D4B" w:rsidR="00CF514F" w:rsidRPr="005E1455" w:rsidRDefault="00CF514F" w:rsidP="00CF514F">
      <w:pPr>
        <w:pStyle w:val="Heading1"/>
      </w:pPr>
      <w:r>
        <w:t>CONCLUSIONS</w:t>
      </w:r>
    </w:p>
    <w:p w14:paraId="22AD8F81" w14:textId="5CD81620" w:rsidR="00CF514F" w:rsidRDefault="00EE354E" w:rsidP="000C431F">
      <w:pPr>
        <w:spacing w:after="240" w:line="324" w:lineRule="auto"/>
        <w:rPr>
          <w:rFonts w:ascii="Arial" w:hAnsi="Arial"/>
        </w:rPr>
      </w:pPr>
      <w:r>
        <w:rPr>
          <w:rFonts w:ascii="Arial" w:hAnsi="Arial"/>
        </w:rPr>
        <w:t xml:space="preserve">As a result of the </w:t>
      </w:r>
      <w:r w:rsidR="006443C0">
        <w:rPr>
          <w:rFonts w:ascii="Arial" w:hAnsi="Arial"/>
        </w:rPr>
        <w:t xml:space="preserve">analysis conducted in Phase I, </w:t>
      </w:r>
      <w:r w:rsidR="00CF514F">
        <w:rPr>
          <w:rFonts w:ascii="Arial" w:hAnsi="Arial"/>
        </w:rPr>
        <w:t xml:space="preserve">Stantec </w:t>
      </w:r>
      <w:r w:rsidR="00280A41">
        <w:rPr>
          <w:rFonts w:ascii="Arial" w:hAnsi="Arial"/>
        </w:rPr>
        <w:t xml:space="preserve">recommends </w:t>
      </w:r>
      <w:r w:rsidR="006443C0">
        <w:rPr>
          <w:rFonts w:ascii="Arial" w:hAnsi="Arial"/>
        </w:rPr>
        <w:t xml:space="preserve">that </w:t>
      </w:r>
      <w:r w:rsidR="00D0449D">
        <w:rPr>
          <w:rFonts w:ascii="Arial" w:hAnsi="Arial"/>
        </w:rPr>
        <w:t>ACCGOV</w:t>
      </w:r>
      <w:r w:rsidR="006443C0">
        <w:rPr>
          <w:rFonts w:ascii="Arial" w:hAnsi="Arial"/>
        </w:rPr>
        <w:t xml:space="preserve"> implement </w:t>
      </w:r>
      <w:r w:rsidR="00953E9A">
        <w:rPr>
          <w:rFonts w:ascii="Arial" w:hAnsi="Arial"/>
        </w:rPr>
        <w:t xml:space="preserve">Scenario </w:t>
      </w:r>
      <w:r w:rsidR="00B20349">
        <w:rPr>
          <w:rFonts w:ascii="Arial" w:hAnsi="Arial"/>
        </w:rPr>
        <w:t>3</w:t>
      </w:r>
      <w:r w:rsidR="00953E9A">
        <w:rPr>
          <w:rFonts w:ascii="Arial" w:hAnsi="Arial"/>
        </w:rPr>
        <w:t>, which includes continued provision of LOS A</w:t>
      </w:r>
      <w:r w:rsidR="00F55D89">
        <w:rPr>
          <w:rFonts w:ascii="Arial" w:hAnsi="Arial"/>
        </w:rPr>
        <w:t>1</w:t>
      </w:r>
      <w:r w:rsidR="00953E9A">
        <w:rPr>
          <w:rFonts w:ascii="Arial" w:hAnsi="Arial"/>
        </w:rPr>
        <w:t xml:space="preserve"> and A</w:t>
      </w:r>
      <w:r w:rsidR="00F55D89">
        <w:rPr>
          <w:rFonts w:ascii="Arial" w:hAnsi="Arial"/>
        </w:rPr>
        <w:t>2</w:t>
      </w:r>
      <w:r w:rsidR="00953E9A">
        <w:rPr>
          <w:rFonts w:ascii="Arial" w:hAnsi="Arial"/>
        </w:rPr>
        <w:t>, and the addition of LOS B2 and LOS B3</w:t>
      </w:r>
      <w:r w:rsidR="005747A5">
        <w:rPr>
          <w:rFonts w:ascii="Arial" w:hAnsi="Arial"/>
        </w:rPr>
        <w:t>, as well as the minimum capital for Priority I and II pipes</w:t>
      </w:r>
      <w:r w:rsidR="00953E9A">
        <w:rPr>
          <w:rFonts w:ascii="Arial" w:hAnsi="Arial"/>
        </w:rPr>
        <w:t>.  Together, these actions will maintain all current stormwater management activities and add a camera truck and crew, and a full</w:t>
      </w:r>
      <w:r w:rsidR="00E25DC7">
        <w:rPr>
          <w:rFonts w:ascii="Arial" w:hAnsi="Arial"/>
        </w:rPr>
        <w:t>-</w:t>
      </w:r>
      <w:r w:rsidR="00953E9A">
        <w:rPr>
          <w:rFonts w:ascii="Arial" w:hAnsi="Arial"/>
        </w:rPr>
        <w:t xml:space="preserve">time vac truck crew.  Additionally, our recommendation is that </w:t>
      </w:r>
      <w:r w:rsidR="00D0449D">
        <w:rPr>
          <w:rFonts w:ascii="Arial" w:hAnsi="Arial"/>
        </w:rPr>
        <w:t>ACCGOV</w:t>
      </w:r>
      <w:r w:rsidR="00953E9A">
        <w:rPr>
          <w:rFonts w:ascii="Arial" w:hAnsi="Arial"/>
        </w:rPr>
        <w:t xml:space="preserve"> continue to fund stormwater capital projects through the SPLOST program at approximately $4 million per year.  </w:t>
      </w:r>
      <w:r w:rsidR="00D32381">
        <w:rPr>
          <w:rFonts w:ascii="Arial" w:hAnsi="Arial"/>
        </w:rPr>
        <w:t xml:space="preserve">The combination of these activities will enhance </w:t>
      </w:r>
      <w:r w:rsidR="00D0449D">
        <w:rPr>
          <w:rFonts w:ascii="Arial" w:hAnsi="Arial"/>
        </w:rPr>
        <w:t>ACCGOV</w:t>
      </w:r>
      <w:r w:rsidR="00D32381">
        <w:rPr>
          <w:rFonts w:ascii="Arial" w:hAnsi="Arial"/>
        </w:rPr>
        <w:t xml:space="preserve">’s stormwater services </w:t>
      </w:r>
      <w:r w:rsidR="00173115">
        <w:rPr>
          <w:rFonts w:ascii="Arial" w:hAnsi="Arial"/>
        </w:rPr>
        <w:t xml:space="preserve">at without requiring substantial increases in total expenditures above historic levels.  </w:t>
      </w:r>
    </w:p>
    <w:p w14:paraId="380BC00D" w14:textId="77777777" w:rsidR="001A449C" w:rsidRPr="000C431F" w:rsidRDefault="001A449C" w:rsidP="000C431F">
      <w:pPr>
        <w:spacing w:after="240" w:line="324" w:lineRule="auto"/>
        <w:rPr>
          <w:rFonts w:ascii="Arial" w:hAnsi="Arial"/>
        </w:rPr>
      </w:pPr>
    </w:p>
    <w:p w14:paraId="2111A754" w14:textId="0DB47322" w:rsidR="00D66637" w:rsidRPr="005E1455" w:rsidRDefault="00D66637" w:rsidP="005E1455">
      <w:pPr>
        <w:pStyle w:val="Heading1"/>
      </w:pPr>
      <w:r>
        <w:lastRenderedPageBreak/>
        <w:t>Next Steps</w:t>
      </w:r>
      <w:r w:rsidR="005E1455">
        <w:t xml:space="preserve"> </w:t>
      </w:r>
      <w:r w:rsidR="00953E9A">
        <w:t xml:space="preserve"> </w:t>
      </w:r>
    </w:p>
    <w:p w14:paraId="7D0CA5C8" w14:textId="2F6864B0" w:rsidR="00280A41" w:rsidRDefault="00280A41" w:rsidP="00355B92">
      <w:pPr>
        <w:spacing w:after="240" w:line="324" w:lineRule="auto"/>
        <w:rPr>
          <w:rFonts w:ascii="Arial" w:hAnsi="Arial"/>
        </w:rPr>
      </w:pPr>
      <w:r>
        <w:rPr>
          <w:rFonts w:ascii="Arial" w:hAnsi="Arial"/>
        </w:rPr>
        <w:t>Commission action is required to support the proposed spending and funding plan, which is a pre-requisite for staff action to implement the proposed management practices and proposed enhancements to the level of service currently being provided</w:t>
      </w:r>
      <w:r w:rsidR="00173115">
        <w:rPr>
          <w:rFonts w:ascii="Arial" w:hAnsi="Arial"/>
        </w:rPr>
        <w:t xml:space="preserve">.  </w:t>
      </w:r>
    </w:p>
    <w:p w14:paraId="1317E87A" w14:textId="043D50AC" w:rsidR="00560FC0" w:rsidRPr="00355B92" w:rsidRDefault="00280A41" w:rsidP="00355B92">
      <w:pPr>
        <w:spacing w:after="240" w:line="324" w:lineRule="auto"/>
        <w:rPr>
          <w:rFonts w:ascii="Arial" w:hAnsi="Arial"/>
        </w:rPr>
      </w:pPr>
      <w:r>
        <w:rPr>
          <w:rFonts w:ascii="Arial" w:hAnsi="Arial"/>
        </w:rPr>
        <w:t xml:space="preserve">Phase II of the study will address </w:t>
      </w:r>
      <w:r w:rsidR="00D0449D">
        <w:rPr>
          <w:rFonts w:ascii="Arial" w:hAnsi="Arial"/>
        </w:rPr>
        <w:t>ACCGOV</w:t>
      </w:r>
      <w:r>
        <w:rPr>
          <w:rFonts w:ascii="Arial" w:hAnsi="Arial"/>
        </w:rPr>
        <w:t xml:space="preserve">’s stormwater rate structure and the overall level of rates.  This will include reviewing </w:t>
      </w:r>
      <w:r w:rsidR="00D0449D">
        <w:rPr>
          <w:rFonts w:ascii="Arial" w:hAnsi="Arial"/>
        </w:rPr>
        <w:t>ACCGOV</w:t>
      </w:r>
      <w:r>
        <w:rPr>
          <w:rFonts w:ascii="Arial" w:hAnsi="Arial"/>
        </w:rPr>
        <w:t xml:space="preserve">’s credit policies for actions that can be taken by taken by customers to contribute to effective stormwater management and as a result, warrant a reduction in stormwater charges.  </w:t>
      </w:r>
      <w:r w:rsidR="008B6C4E">
        <w:rPr>
          <w:rFonts w:ascii="Arial" w:hAnsi="Arial"/>
        </w:rPr>
        <w:t xml:space="preserve">As part of this process, we will also review potential revenue reductions associated with the credits </w:t>
      </w:r>
      <w:r w:rsidR="00D0449D">
        <w:rPr>
          <w:rFonts w:ascii="Arial" w:hAnsi="Arial"/>
        </w:rPr>
        <w:t>ACCGOV</w:t>
      </w:r>
      <w:r w:rsidR="008B6C4E">
        <w:rPr>
          <w:rFonts w:ascii="Arial" w:hAnsi="Arial"/>
        </w:rPr>
        <w:t xml:space="preserve"> would implement. </w:t>
      </w:r>
    </w:p>
    <w:p w14:paraId="10299612" w14:textId="266EFAF2" w:rsidR="00AC1829" w:rsidRDefault="00AC1829" w:rsidP="00684D9E">
      <w:pPr>
        <w:pStyle w:val="SenderEmail"/>
        <w:tabs>
          <w:tab w:val="left" w:pos="2815"/>
        </w:tabs>
        <w:spacing w:after="0"/>
        <w:rPr>
          <w:rFonts w:ascii="Arial" w:hAnsi="Arial"/>
          <w:sz w:val="16"/>
          <w:szCs w:val="16"/>
        </w:rPr>
      </w:pPr>
    </w:p>
    <w:p w14:paraId="1F9C050B" w14:textId="77777777" w:rsidR="00F411D0" w:rsidRDefault="00F411D0" w:rsidP="00F411D0">
      <w:pPr>
        <w:pStyle w:val="SenderEmail"/>
        <w:tabs>
          <w:tab w:val="left" w:pos="2815"/>
        </w:tabs>
        <w:spacing w:after="0"/>
        <w:rPr>
          <w:rFonts w:ascii="Arial" w:hAnsi="Arial"/>
          <w:b/>
          <w:sz w:val="40"/>
          <w:szCs w:val="16"/>
        </w:rPr>
        <w:sectPr w:rsidR="00F411D0" w:rsidSect="0037030D">
          <w:headerReference w:type="default" r:id="rId12"/>
          <w:footerReference w:type="default" r:id="rId13"/>
          <w:headerReference w:type="first" r:id="rId14"/>
          <w:footerReference w:type="first" r:id="rId15"/>
          <w:pgSz w:w="12240" w:h="15840" w:code="1"/>
          <w:pgMar w:top="1411" w:right="1080" w:bottom="1440" w:left="1440" w:header="864" w:footer="648" w:gutter="0"/>
          <w:cols w:space="708"/>
          <w:titlePg/>
          <w:docGrid w:linePitch="360"/>
        </w:sectPr>
      </w:pPr>
    </w:p>
    <w:p w14:paraId="5E33BFFD" w14:textId="77777777" w:rsidR="00F411D0" w:rsidRDefault="00F411D0" w:rsidP="00F411D0">
      <w:pPr>
        <w:pStyle w:val="SenderEmail"/>
        <w:tabs>
          <w:tab w:val="left" w:pos="2815"/>
        </w:tabs>
        <w:spacing w:after="0"/>
        <w:jc w:val="center"/>
        <w:rPr>
          <w:rFonts w:ascii="Arial" w:hAnsi="Arial"/>
          <w:b/>
          <w:sz w:val="40"/>
          <w:szCs w:val="16"/>
        </w:rPr>
      </w:pPr>
    </w:p>
    <w:p w14:paraId="223245C1" w14:textId="6A942D9D" w:rsidR="00AC1829" w:rsidRPr="00F411D0" w:rsidRDefault="00AC1829" w:rsidP="00F411D0">
      <w:pPr>
        <w:pStyle w:val="SenderEmail"/>
        <w:tabs>
          <w:tab w:val="left" w:pos="2815"/>
        </w:tabs>
        <w:spacing w:after="0"/>
        <w:jc w:val="center"/>
        <w:rPr>
          <w:rFonts w:ascii="Arial" w:hAnsi="Arial"/>
          <w:b/>
          <w:sz w:val="40"/>
          <w:szCs w:val="16"/>
        </w:rPr>
      </w:pPr>
      <w:r w:rsidRPr="00F411D0">
        <w:rPr>
          <w:rFonts w:ascii="Arial" w:hAnsi="Arial"/>
          <w:b/>
          <w:sz w:val="40"/>
          <w:szCs w:val="16"/>
        </w:rPr>
        <w:t>Appendix</w:t>
      </w:r>
    </w:p>
    <w:p w14:paraId="12F5DE30" w14:textId="7D5996E6" w:rsidR="00AC1829" w:rsidRDefault="00AC1829" w:rsidP="00684D9E">
      <w:pPr>
        <w:pStyle w:val="SenderEmail"/>
        <w:tabs>
          <w:tab w:val="left" w:pos="2815"/>
        </w:tabs>
        <w:spacing w:after="0"/>
        <w:rPr>
          <w:rFonts w:ascii="Arial" w:hAnsi="Arial"/>
          <w:b/>
          <w:sz w:val="16"/>
          <w:szCs w:val="16"/>
        </w:rPr>
      </w:pPr>
    </w:p>
    <w:p w14:paraId="70FEEFFC" w14:textId="7F498F41" w:rsidR="00AC1829" w:rsidRDefault="00AC1829" w:rsidP="00684D9E">
      <w:pPr>
        <w:pStyle w:val="SenderEmail"/>
        <w:tabs>
          <w:tab w:val="left" w:pos="2815"/>
        </w:tabs>
        <w:spacing w:after="0"/>
        <w:rPr>
          <w:rFonts w:ascii="Arial" w:hAnsi="Arial"/>
          <w:b/>
          <w:sz w:val="16"/>
          <w:szCs w:val="16"/>
        </w:rPr>
      </w:pPr>
    </w:p>
    <w:p w14:paraId="4409A26E" w14:textId="40A92C81" w:rsidR="00AC1829" w:rsidRDefault="00AC1829" w:rsidP="00684D9E">
      <w:pPr>
        <w:pStyle w:val="SenderEmail"/>
        <w:tabs>
          <w:tab w:val="left" w:pos="2815"/>
        </w:tabs>
        <w:spacing w:after="0"/>
        <w:rPr>
          <w:rFonts w:ascii="Arial" w:hAnsi="Arial"/>
          <w:b/>
          <w:sz w:val="16"/>
          <w:szCs w:val="16"/>
        </w:rPr>
      </w:pPr>
    </w:p>
    <w:p w14:paraId="351D22D6" w14:textId="4E845BD6" w:rsidR="00AC1829" w:rsidRDefault="00AC1829" w:rsidP="00684D9E">
      <w:pPr>
        <w:pStyle w:val="SenderEmail"/>
        <w:tabs>
          <w:tab w:val="left" w:pos="2815"/>
        </w:tabs>
        <w:spacing w:after="0"/>
        <w:rPr>
          <w:rFonts w:ascii="Arial" w:hAnsi="Arial"/>
          <w:b/>
          <w:sz w:val="16"/>
          <w:szCs w:val="16"/>
        </w:rPr>
      </w:pPr>
    </w:p>
    <w:p w14:paraId="46C3F1E4" w14:textId="662386CD" w:rsidR="00AC1829" w:rsidRDefault="00AC1829" w:rsidP="00684D9E">
      <w:pPr>
        <w:pStyle w:val="SenderEmail"/>
        <w:tabs>
          <w:tab w:val="left" w:pos="2815"/>
        </w:tabs>
        <w:spacing w:after="0"/>
        <w:rPr>
          <w:rFonts w:ascii="Arial" w:hAnsi="Arial"/>
          <w:b/>
          <w:sz w:val="16"/>
          <w:szCs w:val="16"/>
        </w:rPr>
      </w:pPr>
    </w:p>
    <w:p w14:paraId="7BF7518B" w14:textId="5A0030FD" w:rsidR="00AC1829" w:rsidRDefault="00AC1829" w:rsidP="00684D9E">
      <w:pPr>
        <w:pStyle w:val="SenderEmail"/>
        <w:tabs>
          <w:tab w:val="left" w:pos="2815"/>
        </w:tabs>
        <w:spacing w:after="0"/>
        <w:rPr>
          <w:rFonts w:ascii="Arial" w:hAnsi="Arial"/>
          <w:b/>
          <w:sz w:val="16"/>
          <w:szCs w:val="16"/>
        </w:rPr>
      </w:pPr>
    </w:p>
    <w:p w14:paraId="54643E8A" w14:textId="24C00BCD" w:rsidR="00AC1829" w:rsidRDefault="00AC1829" w:rsidP="00684D9E">
      <w:pPr>
        <w:pStyle w:val="SenderEmail"/>
        <w:tabs>
          <w:tab w:val="left" w:pos="2815"/>
        </w:tabs>
        <w:spacing w:after="0"/>
        <w:rPr>
          <w:rFonts w:ascii="Arial" w:hAnsi="Arial"/>
          <w:b/>
          <w:sz w:val="16"/>
          <w:szCs w:val="16"/>
        </w:rPr>
      </w:pPr>
    </w:p>
    <w:p w14:paraId="76917EE0" w14:textId="46BD5B8C" w:rsidR="00AC1829" w:rsidRDefault="00AC1829" w:rsidP="00684D9E">
      <w:pPr>
        <w:pStyle w:val="SenderEmail"/>
        <w:tabs>
          <w:tab w:val="left" w:pos="2815"/>
        </w:tabs>
        <w:spacing w:after="0"/>
        <w:rPr>
          <w:rFonts w:ascii="Arial" w:hAnsi="Arial"/>
          <w:b/>
          <w:sz w:val="16"/>
          <w:szCs w:val="16"/>
        </w:rPr>
      </w:pPr>
    </w:p>
    <w:p w14:paraId="696DF395" w14:textId="3A268048" w:rsidR="00AC1829" w:rsidRDefault="00AC1829" w:rsidP="00684D9E">
      <w:pPr>
        <w:pStyle w:val="SenderEmail"/>
        <w:tabs>
          <w:tab w:val="left" w:pos="2815"/>
        </w:tabs>
        <w:spacing w:after="0"/>
        <w:rPr>
          <w:rFonts w:ascii="Arial" w:hAnsi="Arial"/>
          <w:b/>
          <w:sz w:val="16"/>
          <w:szCs w:val="16"/>
        </w:rPr>
      </w:pPr>
    </w:p>
    <w:p w14:paraId="72142C3C" w14:textId="0AF1F116" w:rsidR="00AC1829" w:rsidRDefault="00AC1829" w:rsidP="00684D9E">
      <w:pPr>
        <w:pStyle w:val="SenderEmail"/>
        <w:tabs>
          <w:tab w:val="left" w:pos="2815"/>
        </w:tabs>
        <w:spacing w:after="0"/>
        <w:rPr>
          <w:rFonts w:ascii="Arial" w:hAnsi="Arial"/>
          <w:b/>
          <w:sz w:val="16"/>
          <w:szCs w:val="16"/>
        </w:rPr>
      </w:pPr>
    </w:p>
    <w:p w14:paraId="7EBA930F" w14:textId="56A89DE2" w:rsidR="00AC1829" w:rsidRDefault="00AC1829" w:rsidP="00684D9E">
      <w:pPr>
        <w:pStyle w:val="SenderEmail"/>
        <w:tabs>
          <w:tab w:val="left" w:pos="2815"/>
        </w:tabs>
        <w:spacing w:after="0"/>
        <w:rPr>
          <w:rFonts w:ascii="Arial" w:hAnsi="Arial"/>
          <w:b/>
          <w:sz w:val="16"/>
          <w:szCs w:val="16"/>
        </w:rPr>
      </w:pPr>
    </w:p>
    <w:p w14:paraId="1DBDD5A0" w14:textId="16B90B88" w:rsidR="00AC1829" w:rsidRDefault="00AC1829" w:rsidP="00684D9E">
      <w:pPr>
        <w:pStyle w:val="SenderEmail"/>
        <w:tabs>
          <w:tab w:val="left" w:pos="2815"/>
        </w:tabs>
        <w:spacing w:after="0"/>
        <w:rPr>
          <w:rFonts w:ascii="Arial" w:hAnsi="Arial"/>
          <w:b/>
          <w:sz w:val="16"/>
          <w:szCs w:val="16"/>
        </w:rPr>
      </w:pPr>
    </w:p>
    <w:p w14:paraId="53FC20EB" w14:textId="0A87C046" w:rsidR="00AC1829" w:rsidRDefault="00AC1829" w:rsidP="00684D9E">
      <w:pPr>
        <w:pStyle w:val="SenderEmail"/>
        <w:tabs>
          <w:tab w:val="left" w:pos="2815"/>
        </w:tabs>
        <w:spacing w:after="0"/>
        <w:rPr>
          <w:rFonts w:ascii="Arial" w:hAnsi="Arial"/>
          <w:b/>
          <w:sz w:val="16"/>
          <w:szCs w:val="16"/>
        </w:rPr>
      </w:pPr>
    </w:p>
    <w:p w14:paraId="14E7FC4C" w14:textId="22C6B24C" w:rsidR="00AC1829" w:rsidRDefault="00AC1829" w:rsidP="00684D9E">
      <w:pPr>
        <w:pStyle w:val="SenderEmail"/>
        <w:tabs>
          <w:tab w:val="left" w:pos="2815"/>
        </w:tabs>
        <w:spacing w:after="0"/>
        <w:rPr>
          <w:rFonts w:ascii="Arial" w:hAnsi="Arial"/>
          <w:b/>
          <w:sz w:val="16"/>
          <w:szCs w:val="16"/>
        </w:rPr>
      </w:pPr>
    </w:p>
    <w:p w14:paraId="3BB2DA69" w14:textId="5771CEF3" w:rsidR="00AC1829" w:rsidRDefault="00AC1829" w:rsidP="00684D9E">
      <w:pPr>
        <w:pStyle w:val="SenderEmail"/>
        <w:tabs>
          <w:tab w:val="left" w:pos="2815"/>
        </w:tabs>
        <w:spacing w:after="0"/>
        <w:rPr>
          <w:rFonts w:ascii="Arial" w:hAnsi="Arial"/>
          <w:b/>
          <w:sz w:val="16"/>
          <w:szCs w:val="16"/>
        </w:rPr>
      </w:pPr>
    </w:p>
    <w:p w14:paraId="441D3431" w14:textId="2F681591" w:rsidR="00AC1829" w:rsidRDefault="00AC1829" w:rsidP="00684D9E">
      <w:pPr>
        <w:pStyle w:val="SenderEmail"/>
        <w:tabs>
          <w:tab w:val="left" w:pos="2815"/>
        </w:tabs>
        <w:spacing w:after="0"/>
        <w:rPr>
          <w:rFonts w:ascii="Arial" w:hAnsi="Arial"/>
          <w:b/>
          <w:sz w:val="16"/>
          <w:szCs w:val="16"/>
        </w:rPr>
      </w:pPr>
    </w:p>
    <w:p w14:paraId="47102661" w14:textId="519D34BF" w:rsidR="00AC1829" w:rsidRDefault="00AC1829" w:rsidP="00684D9E">
      <w:pPr>
        <w:pStyle w:val="SenderEmail"/>
        <w:tabs>
          <w:tab w:val="left" w:pos="2815"/>
        </w:tabs>
        <w:spacing w:after="0"/>
        <w:rPr>
          <w:rFonts w:ascii="Arial" w:hAnsi="Arial"/>
          <w:b/>
          <w:sz w:val="16"/>
          <w:szCs w:val="16"/>
        </w:rPr>
      </w:pPr>
    </w:p>
    <w:p w14:paraId="16FD779A" w14:textId="14E21E39" w:rsidR="00AC1829" w:rsidRDefault="00AC1829" w:rsidP="00684D9E">
      <w:pPr>
        <w:pStyle w:val="SenderEmail"/>
        <w:tabs>
          <w:tab w:val="left" w:pos="2815"/>
        </w:tabs>
        <w:spacing w:after="0"/>
        <w:rPr>
          <w:rFonts w:ascii="Arial" w:hAnsi="Arial"/>
          <w:b/>
          <w:sz w:val="16"/>
          <w:szCs w:val="16"/>
        </w:rPr>
      </w:pPr>
    </w:p>
    <w:p w14:paraId="41AE2AED" w14:textId="51B1A51B" w:rsidR="00AC1829" w:rsidRDefault="00AC1829" w:rsidP="00684D9E">
      <w:pPr>
        <w:pStyle w:val="SenderEmail"/>
        <w:tabs>
          <w:tab w:val="left" w:pos="2815"/>
        </w:tabs>
        <w:spacing w:after="0"/>
        <w:rPr>
          <w:rFonts w:ascii="Arial" w:hAnsi="Arial"/>
          <w:b/>
          <w:sz w:val="16"/>
          <w:szCs w:val="16"/>
        </w:rPr>
      </w:pPr>
    </w:p>
    <w:p w14:paraId="2717E2F0" w14:textId="5A69DAC4" w:rsidR="00AC1829" w:rsidRDefault="00AC1829" w:rsidP="00684D9E">
      <w:pPr>
        <w:pStyle w:val="SenderEmail"/>
        <w:tabs>
          <w:tab w:val="left" w:pos="2815"/>
        </w:tabs>
        <w:spacing w:after="0"/>
        <w:rPr>
          <w:rFonts w:ascii="Arial" w:hAnsi="Arial"/>
          <w:b/>
          <w:sz w:val="16"/>
          <w:szCs w:val="16"/>
        </w:rPr>
      </w:pPr>
    </w:p>
    <w:p w14:paraId="29FA7948" w14:textId="090B7E1A" w:rsidR="00AC1829" w:rsidRDefault="00AC1829" w:rsidP="00684D9E">
      <w:pPr>
        <w:pStyle w:val="SenderEmail"/>
        <w:tabs>
          <w:tab w:val="left" w:pos="2815"/>
        </w:tabs>
        <w:spacing w:after="0"/>
        <w:rPr>
          <w:rFonts w:ascii="Arial" w:hAnsi="Arial"/>
          <w:b/>
          <w:sz w:val="16"/>
          <w:szCs w:val="16"/>
        </w:rPr>
      </w:pPr>
    </w:p>
    <w:p w14:paraId="18F14EBD" w14:textId="7C667156" w:rsidR="00AC1829" w:rsidRDefault="00AC1829" w:rsidP="00684D9E">
      <w:pPr>
        <w:pStyle w:val="SenderEmail"/>
        <w:tabs>
          <w:tab w:val="left" w:pos="2815"/>
        </w:tabs>
        <w:spacing w:after="0"/>
        <w:rPr>
          <w:rFonts w:ascii="Arial" w:hAnsi="Arial"/>
          <w:b/>
          <w:sz w:val="16"/>
          <w:szCs w:val="16"/>
        </w:rPr>
      </w:pPr>
    </w:p>
    <w:p w14:paraId="0116F7CB" w14:textId="692CCA7C" w:rsidR="00AC1829" w:rsidRDefault="00AC1829" w:rsidP="00684D9E">
      <w:pPr>
        <w:pStyle w:val="SenderEmail"/>
        <w:tabs>
          <w:tab w:val="left" w:pos="2815"/>
        </w:tabs>
        <w:spacing w:after="0"/>
        <w:rPr>
          <w:rFonts w:ascii="Arial" w:hAnsi="Arial"/>
          <w:b/>
          <w:sz w:val="16"/>
          <w:szCs w:val="16"/>
        </w:rPr>
      </w:pPr>
    </w:p>
    <w:p w14:paraId="7660E989" w14:textId="7EEC270D" w:rsidR="00AC1829" w:rsidRDefault="00AC1829" w:rsidP="00684D9E">
      <w:pPr>
        <w:pStyle w:val="SenderEmail"/>
        <w:tabs>
          <w:tab w:val="left" w:pos="2815"/>
        </w:tabs>
        <w:spacing w:after="0"/>
        <w:rPr>
          <w:rFonts w:ascii="Arial" w:hAnsi="Arial"/>
          <w:b/>
          <w:sz w:val="16"/>
          <w:szCs w:val="16"/>
        </w:rPr>
      </w:pPr>
    </w:p>
    <w:p w14:paraId="44A30858" w14:textId="3D840417" w:rsidR="00AC1829" w:rsidRDefault="00AC1829" w:rsidP="00684D9E">
      <w:pPr>
        <w:pStyle w:val="SenderEmail"/>
        <w:tabs>
          <w:tab w:val="left" w:pos="2815"/>
        </w:tabs>
        <w:spacing w:after="0"/>
        <w:rPr>
          <w:rFonts w:ascii="Arial" w:hAnsi="Arial"/>
          <w:b/>
          <w:sz w:val="16"/>
          <w:szCs w:val="16"/>
        </w:rPr>
      </w:pPr>
    </w:p>
    <w:p w14:paraId="0C9DC452" w14:textId="1B8128BA" w:rsidR="00AC1829" w:rsidRDefault="00AC1829" w:rsidP="00684D9E">
      <w:pPr>
        <w:pStyle w:val="SenderEmail"/>
        <w:tabs>
          <w:tab w:val="left" w:pos="2815"/>
        </w:tabs>
        <w:spacing w:after="0"/>
        <w:rPr>
          <w:rFonts w:ascii="Arial" w:hAnsi="Arial"/>
          <w:b/>
          <w:sz w:val="16"/>
          <w:szCs w:val="16"/>
        </w:rPr>
      </w:pPr>
    </w:p>
    <w:p w14:paraId="45041E1E" w14:textId="4A0447BB" w:rsidR="00AC1829" w:rsidRDefault="00AC1829" w:rsidP="00684D9E">
      <w:pPr>
        <w:pStyle w:val="SenderEmail"/>
        <w:tabs>
          <w:tab w:val="left" w:pos="2815"/>
        </w:tabs>
        <w:spacing w:after="0"/>
        <w:rPr>
          <w:rFonts w:ascii="Arial" w:hAnsi="Arial"/>
          <w:b/>
          <w:sz w:val="16"/>
          <w:szCs w:val="16"/>
        </w:rPr>
      </w:pPr>
    </w:p>
    <w:p w14:paraId="21409AD1" w14:textId="467FFB26" w:rsidR="00AC1829" w:rsidRDefault="00AC1829" w:rsidP="00684D9E">
      <w:pPr>
        <w:pStyle w:val="SenderEmail"/>
        <w:tabs>
          <w:tab w:val="left" w:pos="2815"/>
        </w:tabs>
        <w:spacing w:after="0"/>
        <w:rPr>
          <w:rFonts w:ascii="Arial" w:hAnsi="Arial"/>
          <w:b/>
          <w:sz w:val="16"/>
          <w:szCs w:val="16"/>
        </w:rPr>
      </w:pPr>
    </w:p>
    <w:p w14:paraId="36D2B5A0" w14:textId="4C8E8647" w:rsidR="00AC1829" w:rsidRDefault="00AC1829" w:rsidP="00684D9E">
      <w:pPr>
        <w:pStyle w:val="SenderEmail"/>
        <w:tabs>
          <w:tab w:val="left" w:pos="2815"/>
        </w:tabs>
        <w:spacing w:after="0"/>
        <w:rPr>
          <w:rFonts w:ascii="Arial" w:hAnsi="Arial"/>
          <w:b/>
          <w:sz w:val="16"/>
          <w:szCs w:val="16"/>
        </w:rPr>
      </w:pPr>
    </w:p>
    <w:p w14:paraId="12C232C1" w14:textId="3F21CB3D" w:rsidR="00AC1829" w:rsidRDefault="00AC1829" w:rsidP="00684D9E">
      <w:pPr>
        <w:pStyle w:val="SenderEmail"/>
        <w:tabs>
          <w:tab w:val="left" w:pos="2815"/>
        </w:tabs>
        <w:spacing w:after="0"/>
        <w:rPr>
          <w:rFonts w:ascii="Arial" w:hAnsi="Arial"/>
          <w:b/>
          <w:sz w:val="16"/>
          <w:szCs w:val="16"/>
        </w:rPr>
      </w:pPr>
    </w:p>
    <w:p w14:paraId="0E7EB4AF" w14:textId="2DE66907" w:rsidR="00AC1829" w:rsidRDefault="00AC1829" w:rsidP="00684D9E">
      <w:pPr>
        <w:pStyle w:val="SenderEmail"/>
        <w:tabs>
          <w:tab w:val="left" w:pos="2815"/>
        </w:tabs>
        <w:spacing w:after="0"/>
        <w:rPr>
          <w:rFonts w:ascii="Arial" w:hAnsi="Arial"/>
          <w:b/>
          <w:sz w:val="16"/>
          <w:szCs w:val="16"/>
        </w:rPr>
      </w:pPr>
    </w:p>
    <w:p w14:paraId="7B580802" w14:textId="7B382617" w:rsidR="00AC1829" w:rsidRDefault="00AC1829" w:rsidP="00684D9E">
      <w:pPr>
        <w:pStyle w:val="SenderEmail"/>
        <w:tabs>
          <w:tab w:val="left" w:pos="2815"/>
        </w:tabs>
        <w:spacing w:after="0"/>
        <w:rPr>
          <w:rFonts w:ascii="Arial" w:hAnsi="Arial"/>
          <w:b/>
          <w:sz w:val="16"/>
          <w:szCs w:val="16"/>
        </w:rPr>
      </w:pPr>
    </w:p>
    <w:p w14:paraId="341A39D1" w14:textId="6D28CB55" w:rsidR="00AC1829" w:rsidRDefault="00AC1829" w:rsidP="00684D9E">
      <w:pPr>
        <w:pStyle w:val="SenderEmail"/>
        <w:tabs>
          <w:tab w:val="left" w:pos="2815"/>
        </w:tabs>
        <w:spacing w:after="0"/>
        <w:rPr>
          <w:rFonts w:ascii="Arial" w:hAnsi="Arial"/>
          <w:b/>
          <w:sz w:val="16"/>
          <w:szCs w:val="16"/>
        </w:rPr>
      </w:pPr>
    </w:p>
    <w:p w14:paraId="510D75DD" w14:textId="0C6F6E0A" w:rsidR="00AC1829" w:rsidRDefault="00AC1829" w:rsidP="00684D9E">
      <w:pPr>
        <w:pStyle w:val="SenderEmail"/>
        <w:tabs>
          <w:tab w:val="left" w:pos="2815"/>
        </w:tabs>
        <w:spacing w:after="0"/>
        <w:rPr>
          <w:rFonts w:ascii="Arial" w:hAnsi="Arial"/>
          <w:b/>
          <w:sz w:val="16"/>
          <w:szCs w:val="16"/>
        </w:rPr>
      </w:pPr>
    </w:p>
    <w:p w14:paraId="29DD2570" w14:textId="23F20F2F" w:rsidR="00AC1829" w:rsidRDefault="00AC1829" w:rsidP="00684D9E">
      <w:pPr>
        <w:pStyle w:val="SenderEmail"/>
        <w:tabs>
          <w:tab w:val="left" w:pos="2815"/>
        </w:tabs>
        <w:spacing w:after="0"/>
        <w:rPr>
          <w:rFonts w:ascii="Arial" w:hAnsi="Arial"/>
          <w:b/>
          <w:sz w:val="16"/>
          <w:szCs w:val="16"/>
        </w:rPr>
      </w:pPr>
    </w:p>
    <w:p w14:paraId="183D3B38" w14:textId="00158F37" w:rsidR="00AC1829" w:rsidRDefault="00AC1829" w:rsidP="00684D9E">
      <w:pPr>
        <w:pStyle w:val="SenderEmail"/>
        <w:tabs>
          <w:tab w:val="left" w:pos="2815"/>
        </w:tabs>
        <w:spacing w:after="0"/>
        <w:rPr>
          <w:rFonts w:ascii="Arial" w:hAnsi="Arial"/>
          <w:b/>
          <w:sz w:val="16"/>
          <w:szCs w:val="16"/>
        </w:rPr>
      </w:pPr>
    </w:p>
    <w:p w14:paraId="5623E97A" w14:textId="3AC0C583" w:rsidR="00AC1829" w:rsidRDefault="00AC1829" w:rsidP="00684D9E">
      <w:pPr>
        <w:pStyle w:val="SenderEmail"/>
        <w:tabs>
          <w:tab w:val="left" w:pos="2815"/>
        </w:tabs>
        <w:spacing w:after="0"/>
        <w:rPr>
          <w:rFonts w:ascii="Arial" w:hAnsi="Arial"/>
          <w:b/>
          <w:sz w:val="16"/>
          <w:szCs w:val="16"/>
        </w:rPr>
      </w:pPr>
    </w:p>
    <w:p w14:paraId="1066120D" w14:textId="36CF3FEF" w:rsidR="00AC1829" w:rsidRDefault="00AC1829" w:rsidP="00684D9E">
      <w:pPr>
        <w:pStyle w:val="SenderEmail"/>
        <w:tabs>
          <w:tab w:val="left" w:pos="2815"/>
        </w:tabs>
        <w:spacing w:after="0"/>
        <w:rPr>
          <w:rFonts w:ascii="Arial" w:hAnsi="Arial"/>
          <w:b/>
          <w:sz w:val="16"/>
          <w:szCs w:val="16"/>
        </w:rPr>
      </w:pPr>
    </w:p>
    <w:p w14:paraId="47D48B0A" w14:textId="3FE6E8F5" w:rsidR="00AC1829" w:rsidRDefault="00AC1829" w:rsidP="00684D9E">
      <w:pPr>
        <w:pStyle w:val="SenderEmail"/>
        <w:tabs>
          <w:tab w:val="left" w:pos="2815"/>
        </w:tabs>
        <w:spacing w:after="0"/>
        <w:rPr>
          <w:rFonts w:ascii="Arial" w:hAnsi="Arial"/>
          <w:b/>
          <w:sz w:val="16"/>
          <w:szCs w:val="16"/>
        </w:rPr>
      </w:pPr>
    </w:p>
    <w:p w14:paraId="1883CF2E" w14:textId="13AFD8D4" w:rsidR="00AC1829" w:rsidRDefault="00AC1829" w:rsidP="00684D9E">
      <w:pPr>
        <w:pStyle w:val="SenderEmail"/>
        <w:tabs>
          <w:tab w:val="left" w:pos="2815"/>
        </w:tabs>
        <w:spacing w:after="0"/>
        <w:rPr>
          <w:rFonts w:ascii="Arial" w:hAnsi="Arial"/>
          <w:b/>
          <w:sz w:val="16"/>
          <w:szCs w:val="16"/>
        </w:rPr>
      </w:pPr>
    </w:p>
    <w:p w14:paraId="5C1DEA92" w14:textId="02BCCDAB" w:rsidR="00AC1829" w:rsidRDefault="00AC1829" w:rsidP="00684D9E">
      <w:pPr>
        <w:pStyle w:val="SenderEmail"/>
        <w:tabs>
          <w:tab w:val="left" w:pos="2815"/>
        </w:tabs>
        <w:spacing w:after="0"/>
        <w:rPr>
          <w:rFonts w:ascii="Arial" w:hAnsi="Arial"/>
          <w:b/>
          <w:sz w:val="16"/>
          <w:szCs w:val="16"/>
        </w:rPr>
      </w:pPr>
    </w:p>
    <w:p w14:paraId="202AB872" w14:textId="21F29E0C" w:rsidR="00AC1829" w:rsidRDefault="00AC1829" w:rsidP="00684D9E">
      <w:pPr>
        <w:pStyle w:val="SenderEmail"/>
        <w:tabs>
          <w:tab w:val="left" w:pos="2815"/>
        </w:tabs>
        <w:spacing w:after="0"/>
        <w:rPr>
          <w:rFonts w:ascii="Arial" w:hAnsi="Arial"/>
          <w:b/>
          <w:sz w:val="16"/>
          <w:szCs w:val="16"/>
        </w:rPr>
      </w:pPr>
    </w:p>
    <w:p w14:paraId="73A5F86A" w14:textId="4137F457" w:rsidR="00AC1829" w:rsidRDefault="00AC1829" w:rsidP="00684D9E">
      <w:pPr>
        <w:pStyle w:val="SenderEmail"/>
        <w:tabs>
          <w:tab w:val="left" w:pos="2815"/>
        </w:tabs>
        <w:spacing w:after="0"/>
        <w:rPr>
          <w:rFonts w:ascii="Arial" w:hAnsi="Arial"/>
          <w:b/>
          <w:sz w:val="16"/>
          <w:szCs w:val="16"/>
        </w:rPr>
      </w:pPr>
    </w:p>
    <w:p w14:paraId="1AA594EF" w14:textId="5D4F5ACE" w:rsidR="00AC1829" w:rsidRDefault="00AC1829" w:rsidP="00684D9E">
      <w:pPr>
        <w:pStyle w:val="SenderEmail"/>
        <w:tabs>
          <w:tab w:val="left" w:pos="2815"/>
        </w:tabs>
        <w:spacing w:after="0"/>
        <w:rPr>
          <w:rFonts w:ascii="Arial" w:hAnsi="Arial"/>
          <w:b/>
          <w:sz w:val="16"/>
          <w:szCs w:val="16"/>
        </w:rPr>
      </w:pPr>
    </w:p>
    <w:p w14:paraId="485B83B3" w14:textId="79D85552" w:rsidR="00AC1829" w:rsidRDefault="00AC1829" w:rsidP="00684D9E">
      <w:pPr>
        <w:pStyle w:val="SenderEmail"/>
        <w:tabs>
          <w:tab w:val="left" w:pos="2815"/>
        </w:tabs>
        <w:spacing w:after="0"/>
        <w:rPr>
          <w:rFonts w:ascii="Arial" w:hAnsi="Arial"/>
          <w:b/>
          <w:sz w:val="16"/>
          <w:szCs w:val="16"/>
        </w:rPr>
      </w:pPr>
    </w:p>
    <w:p w14:paraId="7B4E2F2F" w14:textId="01751CC8" w:rsidR="00AC1829" w:rsidRDefault="00AC1829" w:rsidP="00684D9E">
      <w:pPr>
        <w:pStyle w:val="SenderEmail"/>
        <w:tabs>
          <w:tab w:val="left" w:pos="2815"/>
        </w:tabs>
        <w:spacing w:after="0"/>
        <w:rPr>
          <w:rFonts w:ascii="Arial" w:hAnsi="Arial"/>
          <w:b/>
          <w:sz w:val="16"/>
          <w:szCs w:val="16"/>
        </w:rPr>
      </w:pPr>
    </w:p>
    <w:p w14:paraId="04DDDE21" w14:textId="4E9F57AE" w:rsidR="00AC1829" w:rsidRDefault="00AC1829" w:rsidP="00684D9E">
      <w:pPr>
        <w:pStyle w:val="SenderEmail"/>
        <w:tabs>
          <w:tab w:val="left" w:pos="2815"/>
        </w:tabs>
        <w:spacing w:after="0"/>
        <w:rPr>
          <w:rFonts w:ascii="Arial" w:hAnsi="Arial"/>
          <w:b/>
          <w:sz w:val="16"/>
          <w:szCs w:val="16"/>
        </w:rPr>
      </w:pPr>
    </w:p>
    <w:p w14:paraId="51F37C51" w14:textId="04F522AB" w:rsidR="00AC1829" w:rsidRDefault="00AC1829" w:rsidP="00684D9E">
      <w:pPr>
        <w:pStyle w:val="SenderEmail"/>
        <w:tabs>
          <w:tab w:val="left" w:pos="2815"/>
        </w:tabs>
        <w:spacing w:after="0"/>
        <w:rPr>
          <w:rFonts w:ascii="Arial" w:hAnsi="Arial"/>
          <w:b/>
          <w:sz w:val="16"/>
          <w:szCs w:val="16"/>
        </w:rPr>
      </w:pPr>
    </w:p>
    <w:p w14:paraId="4B3FBB88" w14:textId="670A4032" w:rsidR="00AC1829" w:rsidRDefault="00AC1829" w:rsidP="00684D9E">
      <w:pPr>
        <w:pStyle w:val="SenderEmail"/>
        <w:tabs>
          <w:tab w:val="left" w:pos="2815"/>
        </w:tabs>
        <w:spacing w:after="0"/>
        <w:rPr>
          <w:rFonts w:ascii="Arial" w:hAnsi="Arial"/>
          <w:b/>
          <w:sz w:val="16"/>
          <w:szCs w:val="16"/>
        </w:rPr>
      </w:pPr>
    </w:p>
    <w:tbl>
      <w:tblPr>
        <w:tblStyle w:val="GridTable4"/>
        <w:tblW w:w="9671" w:type="dxa"/>
        <w:tblLook w:val="04A0" w:firstRow="1" w:lastRow="0" w:firstColumn="1" w:lastColumn="0" w:noHBand="0" w:noVBand="1"/>
      </w:tblPr>
      <w:tblGrid>
        <w:gridCol w:w="4604"/>
        <w:gridCol w:w="2556"/>
        <w:gridCol w:w="2511"/>
      </w:tblGrid>
      <w:tr w:rsidR="00AC1829" w14:paraId="56A6123D" w14:textId="77777777" w:rsidTr="00AC1829">
        <w:trPr>
          <w:cnfStyle w:val="100000000000" w:firstRow="1" w:lastRow="0" w:firstColumn="0" w:lastColumn="0" w:oddVBand="0" w:evenVBand="0" w:oddHBand="0" w:evenHBand="0" w:firstRowFirstColumn="0" w:firstRowLastColumn="0" w:lastRowFirstColumn="0" w:lastRowLastColumn="0"/>
          <w:trHeight w:hRule="exact" w:val="687"/>
        </w:trPr>
        <w:tc>
          <w:tcPr>
            <w:cnfStyle w:val="001000000000" w:firstRow="0" w:lastRow="0" w:firstColumn="1" w:lastColumn="0" w:oddVBand="0" w:evenVBand="0" w:oddHBand="0" w:evenHBand="0" w:firstRowFirstColumn="0" w:firstRowLastColumn="0" w:lastRowFirstColumn="0" w:lastRowLastColumn="0"/>
            <w:tcW w:w="0" w:type="auto"/>
            <w:gridSpan w:val="3"/>
            <w:tcBorders>
              <w:bottom w:val="single" w:sz="4" w:space="0" w:color="666666" w:themeColor="text1" w:themeTint="99"/>
            </w:tcBorders>
            <w:vAlign w:val="center"/>
          </w:tcPr>
          <w:p w14:paraId="34986D4E" w14:textId="07F077CC" w:rsidR="00AC1829" w:rsidRPr="00A661EF" w:rsidRDefault="00F411D0" w:rsidP="00FC5CA6">
            <w:pPr>
              <w:spacing w:before="120" w:after="120" w:line="264" w:lineRule="auto"/>
              <w:rPr>
                <w:rFonts w:ascii="Arial" w:hAnsi="Arial" w:cs="Arial"/>
                <w:szCs w:val="20"/>
              </w:rPr>
            </w:pPr>
            <w:r>
              <w:rPr>
                <w:rFonts w:ascii="Arial" w:hAnsi="Arial" w:cs="Arial"/>
                <w:color w:val="auto"/>
                <w:szCs w:val="20"/>
              </w:rPr>
              <w:t xml:space="preserve">Determination of </w:t>
            </w:r>
            <w:r w:rsidR="00AC1829">
              <w:rPr>
                <w:rFonts w:ascii="Arial" w:hAnsi="Arial" w:cs="Arial"/>
                <w:szCs w:val="20"/>
              </w:rPr>
              <w:t xml:space="preserve">Funding Requirements - </w:t>
            </w:r>
            <w:r w:rsidR="00AC1829" w:rsidRPr="00A661EF">
              <w:rPr>
                <w:rFonts w:ascii="Arial" w:hAnsi="Arial" w:cs="Arial"/>
                <w:szCs w:val="20"/>
              </w:rPr>
              <w:t>LOS B1: Contract Maintenance Public Ponds, Bioretention, Roadside Ditches</w:t>
            </w:r>
          </w:p>
        </w:tc>
      </w:tr>
      <w:tr w:rsidR="00AC1829" w14:paraId="1040000C"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3C16A43F" w14:textId="77777777" w:rsidR="00AC1829" w:rsidRPr="00AC1829" w:rsidRDefault="00AC1829" w:rsidP="00FC5CA6">
            <w:pPr>
              <w:rPr>
                <w:rFonts w:ascii="Arial" w:hAnsi="Arial"/>
                <w:color w:val="000000"/>
                <w:szCs w:val="22"/>
              </w:rPr>
            </w:pPr>
            <w:r w:rsidRPr="00AC1829">
              <w:rPr>
                <w:rFonts w:ascii="Arial" w:hAnsi="Arial"/>
                <w:color w:val="000000"/>
                <w:szCs w:val="22"/>
              </w:rPr>
              <w:t>Detention Basins</w:t>
            </w:r>
          </w:p>
        </w:tc>
        <w:tc>
          <w:tcPr>
            <w:tcW w:w="2520" w:type="dxa"/>
            <w:shd w:val="clear" w:color="auto" w:fill="FFFFFF" w:themeFill="background1"/>
            <w:vAlign w:val="center"/>
          </w:tcPr>
          <w:p w14:paraId="4BA7E8EA" w14:textId="77777777" w:rsidR="00AC1829" w:rsidRPr="00A661EF" w:rsidRDefault="00AC1829" w:rsidP="00AC1829">
            <w:pPr>
              <w:jc w:val="center"/>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r w:rsidRPr="00A661EF">
              <w:rPr>
                <w:rFonts w:ascii="Arial" w:hAnsi="Arial"/>
                <w:b/>
                <w:color w:val="000000"/>
                <w:szCs w:val="22"/>
              </w:rPr>
              <w:t>Ponds Per Year</w:t>
            </w:r>
          </w:p>
        </w:tc>
        <w:tc>
          <w:tcPr>
            <w:tcW w:w="2476" w:type="dxa"/>
            <w:shd w:val="clear" w:color="auto" w:fill="FFFFFF" w:themeFill="background1"/>
            <w:vAlign w:val="center"/>
          </w:tcPr>
          <w:p w14:paraId="039F45A8" w14:textId="77777777" w:rsidR="00AC1829" w:rsidRPr="00A661EF" w:rsidRDefault="00AC1829" w:rsidP="00AC1829">
            <w:pPr>
              <w:jc w:val="center"/>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r w:rsidRPr="00A661EF">
              <w:rPr>
                <w:rFonts w:ascii="Arial" w:hAnsi="Arial"/>
                <w:b/>
                <w:color w:val="000000"/>
                <w:szCs w:val="22"/>
              </w:rPr>
              <w:t>Cost per Pond</w:t>
            </w:r>
          </w:p>
        </w:tc>
      </w:tr>
      <w:tr w:rsidR="00AC1829" w14:paraId="45D7146B"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024E80D0" w14:textId="77777777" w:rsidR="00AC1829" w:rsidRPr="00A661EF" w:rsidRDefault="00AC1829" w:rsidP="00FC5CA6">
            <w:pPr>
              <w:rPr>
                <w:rFonts w:ascii="Arial" w:hAnsi="Arial"/>
                <w:b w:val="0"/>
                <w:color w:val="000000"/>
                <w:szCs w:val="22"/>
              </w:rPr>
            </w:pPr>
            <w:r w:rsidRPr="00A661EF">
              <w:rPr>
                <w:rFonts w:ascii="Arial" w:hAnsi="Arial"/>
                <w:b w:val="0"/>
                <w:color w:val="000000"/>
                <w:szCs w:val="22"/>
              </w:rPr>
              <w:t>Clean up/tree removal</w:t>
            </w:r>
          </w:p>
        </w:tc>
        <w:tc>
          <w:tcPr>
            <w:tcW w:w="2520" w:type="dxa"/>
            <w:shd w:val="clear" w:color="auto" w:fill="FFFFFF" w:themeFill="background1"/>
            <w:vAlign w:val="center"/>
          </w:tcPr>
          <w:p w14:paraId="18B064BC" w14:textId="77777777" w:rsidR="00AC1829" w:rsidRPr="009D3998" w:rsidRDefault="00AC1829" w:rsidP="00FC5CA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9D3998">
              <w:rPr>
                <w:rFonts w:ascii="Arial" w:hAnsi="Arial"/>
                <w:color w:val="000000"/>
                <w:szCs w:val="22"/>
              </w:rPr>
              <w:t>7</w:t>
            </w:r>
          </w:p>
        </w:tc>
        <w:tc>
          <w:tcPr>
            <w:tcW w:w="2476" w:type="dxa"/>
            <w:shd w:val="clear" w:color="auto" w:fill="FFFFFF" w:themeFill="background1"/>
            <w:vAlign w:val="center"/>
          </w:tcPr>
          <w:p w14:paraId="42154A7A" w14:textId="5245B4C1"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$10,000 </w:t>
            </w:r>
          </w:p>
        </w:tc>
      </w:tr>
      <w:tr w:rsidR="00AC1829" w14:paraId="3781C23E"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67372E80" w14:textId="77777777" w:rsidR="00AC1829" w:rsidRPr="00A661EF" w:rsidRDefault="00AC1829" w:rsidP="00FC5CA6">
            <w:pPr>
              <w:rPr>
                <w:rFonts w:ascii="Arial" w:hAnsi="Arial"/>
                <w:b w:val="0"/>
                <w:color w:val="000000"/>
                <w:szCs w:val="22"/>
              </w:rPr>
            </w:pPr>
            <w:r w:rsidRPr="00A661EF">
              <w:rPr>
                <w:rFonts w:ascii="Arial" w:hAnsi="Arial"/>
                <w:b w:val="0"/>
                <w:color w:val="000000"/>
                <w:szCs w:val="22"/>
              </w:rPr>
              <w:t>Annual Cutting</w:t>
            </w:r>
          </w:p>
        </w:tc>
        <w:tc>
          <w:tcPr>
            <w:tcW w:w="2520" w:type="dxa"/>
            <w:shd w:val="clear" w:color="auto" w:fill="FFFFFF" w:themeFill="background1"/>
            <w:vAlign w:val="center"/>
          </w:tcPr>
          <w:p w14:paraId="4AFFD857" w14:textId="77777777" w:rsidR="00AC1829" w:rsidRPr="009D3998" w:rsidRDefault="00AC1829" w:rsidP="00FC5CA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60</w:t>
            </w:r>
          </w:p>
        </w:tc>
        <w:tc>
          <w:tcPr>
            <w:tcW w:w="2476" w:type="dxa"/>
            <w:shd w:val="clear" w:color="auto" w:fill="FFFFFF" w:themeFill="background1"/>
            <w:vAlign w:val="center"/>
          </w:tcPr>
          <w:p w14:paraId="541B5466" w14:textId="57342B00"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$1,000 </w:t>
            </w:r>
          </w:p>
        </w:tc>
      </w:tr>
      <w:tr w:rsidR="00AC1829" w14:paraId="55C6C456"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0805A1AA" w14:textId="77777777" w:rsidR="00AC1829" w:rsidRPr="009D3998" w:rsidRDefault="00AC1829" w:rsidP="00FC5CA6">
            <w:pPr>
              <w:rPr>
                <w:rFonts w:ascii="Arial" w:hAnsi="Arial"/>
                <w:color w:val="000000"/>
                <w:szCs w:val="22"/>
              </w:rPr>
            </w:pPr>
            <w:r w:rsidRPr="009D3998">
              <w:rPr>
                <w:rFonts w:ascii="Arial" w:hAnsi="Arial"/>
                <w:color w:val="000000"/>
                <w:szCs w:val="22"/>
              </w:rPr>
              <w:t>Total incremental cost for detention basins</w:t>
            </w:r>
          </w:p>
        </w:tc>
        <w:tc>
          <w:tcPr>
            <w:tcW w:w="2520" w:type="dxa"/>
            <w:shd w:val="clear" w:color="auto" w:fill="FFFFFF" w:themeFill="background1"/>
            <w:vAlign w:val="center"/>
          </w:tcPr>
          <w:p w14:paraId="5B17A1C4" w14:textId="77777777" w:rsidR="00AC1829" w:rsidRPr="00A661EF"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p>
        </w:tc>
        <w:tc>
          <w:tcPr>
            <w:tcW w:w="2476" w:type="dxa"/>
            <w:shd w:val="clear" w:color="auto" w:fill="FFFFFF" w:themeFill="background1"/>
            <w:vAlign w:val="center"/>
          </w:tcPr>
          <w:p w14:paraId="34A5C015" w14:textId="6FA75C1A" w:rsidR="00AC1829" w:rsidRPr="00A661EF"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r w:rsidRPr="00A661EF">
              <w:rPr>
                <w:rFonts w:ascii="Arial" w:hAnsi="Arial"/>
                <w:b/>
                <w:bCs/>
                <w:color w:val="000000"/>
                <w:szCs w:val="22"/>
              </w:rPr>
              <w:t>$130,000</w:t>
            </w:r>
          </w:p>
        </w:tc>
      </w:tr>
      <w:tr w:rsidR="00AC1829" w14:paraId="387696A7"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456707DC" w14:textId="77777777" w:rsidR="00AC1829" w:rsidRPr="00A661EF" w:rsidRDefault="00AC1829" w:rsidP="00FC5CA6">
            <w:pPr>
              <w:rPr>
                <w:rFonts w:ascii="Arial" w:hAnsi="Arial"/>
                <w:b w:val="0"/>
                <w:color w:val="000000"/>
                <w:szCs w:val="22"/>
              </w:rPr>
            </w:pPr>
          </w:p>
        </w:tc>
        <w:tc>
          <w:tcPr>
            <w:tcW w:w="2520" w:type="dxa"/>
            <w:shd w:val="clear" w:color="auto" w:fill="FFFFFF" w:themeFill="background1"/>
            <w:vAlign w:val="center"/>
          </w:tcPr>
          <w:p w14:paraId="1CA55CFD" w14:textId="77777777" w:rsidR="00AC1829" w:rsidRPr="00A661EF"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p>
        </w:tc>
        <w:tc>
          <w:tcPr>
            <w:tcW w:w="2476" w:type="dxa"/>
            <w:shd w:val="clear" w:color="auto" w:fill="FFFFFF" w:themeFill="background1"/>
            <w:vAlign w:val="center"/>
          </w:tcPr>
          <w:p w14:paraId="0EED1621" w14:textId="77777777" w:rsidR="00AC1829" w:rsidRPr="00A661EF"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p>
        </w:tc>
      </w:tr>
      <w:tr w:rsidR="00AC1829" w14:paraId="59E4C7C0"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387E5405" w14:textId="77777777" w:rsidR="00AC1829" w:rsidRPr="00AC1829" w:rsidRDefault="00AC1829" w:rsidP="00FC5CA6">
            <w:pPr>
              <w:rPr>
                <w:rFonts w:ascii="Arial" w:hAnsi="Arial"/>
                <w:color w:val="000000"/>
                <w:szCs w:val="22"/>
              </w:rPr>
            </w:pPr>
            <w:r w:rsidRPr="00AC1829">
              <w:rPr>
                <w:rFonts w:ascii="Arial" w:hAnsi="Arial"/>
                <w:color w:val="000000"/>
                <w:szCs w:val="22"/>
              </w:rPr>
              <w:t>Bioretention</w:t>
            </w:r>
          </w:p>
        </w:tc>
        <w:tc>
          <w:tcPr>
            <w:tcW w:w="2520" w:type="dxa"/>
            <w:shd w:val="clear" w:color="auto" w:fill="FFFFFF" w:themeFill="background1"/>
            <w:vAlign w:val="center"/>
          </w:tcPr>
          <w:p w14:paraId="616A0501" w14:textId="77777777" w:rsidR="00AC1829" w:rsidRPr="00A661EF" w:rsidRDefault="00AC1829" w:rsidP="00AC1829">
            <w:pPr>
              <w:jc w:val="center"/>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r w:rsidRPr="00A661EF">
              <w:rPr>
                <w:rFonts w:ascii="Arial" w:hAnsi="Arial"/>
                <w:b/>
                <w:color w:val="000000"/>
                <w:szCs w:val="22"/>
              </w:rPr>
              <w:t>Facilities Per Year</w:t>
            </w:r>
          </w:p>
        </w:tc>
        <w:tc>
          <w:tcPr>
            <w:tcW w:w="2476" w:type="dxa"/>
            <w:shd w:val="clear" w:color="auto" w:fill="FFFFFF" w:themeFill="background1"/>
            <w:vAlign w:val="center"/>
          </w:tcPr>
          <w:p w14:paraId="3B4ED240" w14:textId="77777777" w:rsidR="00AC1829" w:rsidRPr="00A661EF" w:rsidRDefault="00AC1829" w:rsidP="00AC1829">
            <w:pPr>
              <w:jc w:val="center"/>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r w:rsidRPr="00A661EF">
              <w:rPr>
                <w:rFonts w:ascii="Arial" w:hAnsi="Arial"/>
                <w:b/>
                <w:color w:val="000000"/>
                <w:szCs w:val="22"/>
              </w:rPr>
              <w:t>Cost per Facility</w:t>
            </w:r>
          </w:p>
        </w:tc>
      </w:tr>
      <w:tr w:rsidR="00AC1829" w14:paraId="01E57AD7"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38CFFD2C" w14:textId="77777777" w:rsidR="00AC1829" w:rsidRPr="00A661EF" w:rsidRDefault="00AC1829" w:rsidP="00FC5CA6">
            <w:pPr>
              <w:rPr>
                <w:rFonts w:ascii="Arial" w:hAnsi="Arial"/>
                <w:b w:val="0"/>
                <w:color w:val="000000"/>
                <w:szCs w:val="22"/>
              </w:rPr>
            </w:pPr>
            <w:r w:rsidRPr="00A661EF">
              <w:rPr>
                <w:rFonts w:ascii="Arial" w:hAnsi="Arial"/>
                <w:b w:val="0"/>
                <w:color w:val="000000"/>
                <w:szCs w:val="22"/>
              </w:rPr>
              <w:t>Weeding – Labor</w:t>
            </w:r>
          </w:p>
        </w:tc>
        <w:tc>
          <w:tcPr>
            <w:tcW w:w="2520" w:type="dxa"/>
            <w:shd w:val="clear" w:color="auto" w:fill="FFFFFF" w:themeFill="background1"/>
            <w:vAlign w:val="center"/>
          </w:tcPr>
          <w:p w14:paraId="1E305475" w14:textId="77777777" w:rsidR="00AC1829" w:rsidRPr="009D3998" w:rsidRDefault="00AC1829" w:rsidP="00FC5CA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90</w:t>
            </w:r>
          </w:p>
        </w:tc>
        <w:tc>
          <w:tcPr>
            <w:tcW w:w="2476" w:type="dxa"/>
            <w:shd w:val="clear" w:color="auto" w:fill="FFFFFF" w:themeFill="background1"/>
            <w:vAlign w:val="center"/>
          </w:tcPr>
          <w:p w14:paraId="3F24CD51" w14:textId="7D411033"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$1,000 </w:t>
            </w:r>
          </w:p>
        </w:tc>
      </w:tr>
      <w:tr w:rsidR="00AC1829" w14:paraId="61850204"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5BA6387C" w14:textId="77777777" w:rsidR="00AC1829" w:rsidRPr="00A661EF" w:rsidRDefault="00AC1829" w:rsidP="00FC5CA6">
            <w:pPr>
              <w:rPr>
                <w:rFonts w:ascii="Arial" w:hAnsi="Arial"/>
                <w:b w:val="0"/>
                <w:color w:val="000000"/>
                <w:szCs w:val="22"/>
              </w:rPr>
            </w:pPr>
            <w:r w:rsidRPr="00A661EF">
              <w:rPr>
                <w:rFonts w:ascii="Arial" w:hAnsi="Arial"/>
                <w:b w:val="0"/>
                <w:color w:val="000000"/>
                <w:szCs w:val="22"/>
              </w:rPr>
              <w:t>Mulching – Labor</w:t>
            </w:r>
          </w:p>
        </w:tc>
        <w:tc>
          <w:tcPr>
            <w:tcW w:w="2520" w:type="dxa"/>
            <w:shd w:val="clear" w:color="auto" w:fill="FFFFFF" w:themeFill="background1"/>
            <w:vAlign w:val="center"/>
          </w:tcPr>
          <w:p w14:paraId="12D1D79A" w14:textId="77777777" w:rsidR="00AC1829" w:rsidRPr="009D3998" w:rsidRDefault="00AC1829" w:rsidP="00FC5CA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9D3998">
              <w:rPr>
                <w:rFonts w:ascii="Arial" w:hAnsi="Arial"/>
                <w:color w:val="000000"/>
                <w:szCs w:val="22"/>
              </w:rPr>
              <w:t>30</w:t>
            </w:r>
          </w:p>
        </w:tc>
        <w:tc>
          <w:tcPr>
            <w:tcW w:w="2476" w:type="dxa"/>
            <w:shd w:val="clear" w:color="auto" w:fill="FFFFFF" w:themeFill="background1"/>
            <w:vAlign w:val="center"/>
          </w:tcPr>
          <w:p w14:paraId="1748DE4E" w14:textId="50A1B6D7"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$1,500 </w:t>
            </w:r>
          </w:p>
        </w:tc>
      </w:tr>
      <w:tr w:rsidR="00AC1829" w14:paraId="358C8323"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46AB4FAF" w14:textId="77777777" w:rsidR="00AC1829" w:rsidRPr="00A661EF" w:rsidRDefault="00AC1829" w:rsidP="00FC5CA6">
            <w:pPr>
              <w:rPr>
                <w:rFonts w:ascii="Arial" w:hAnsi="Arial"/>
                <w:b w:val="0"/>
                <w:color w:val="000000"/>
                <w:szCs w:val="22"/>
              </w:rPr>
            </w:pPr>
            <w:r w:rsidRPr="00A661EF">
              <w:rPr>
                <w:rFonts w:ascii="Arial" w:hAnsi="Arial"/>
                <w:b w:val="0"/>
                <w:color w:val="000000"/>
                <w:szCs w:val="22"/>
              </w:rPr>
              <w:t>Mulching – Materials</w:t>
            </w:r>
          </w:p>
        </w:tc>
        <w:tc>
          <w:tcPr>
            <w:tcW w:w="2520" w:type="dxa"/>
            <w:shd w:val="clear" w:color="auto" w:fill="FFFFFF" w:themeFill="background1"/>
            <w:vAlign w:val="center"/>
          </w:tcPr>
          <w:p w14:paraId="351CCC8F" w14:textId="77777777" w:rsidR="00AC1829" w:rsidRPr="009D3998" w:rsidRDefault="00AC1829" w:rsidP="00FC5CA6">
            <w:pPr>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p>
        </w:tc>
        <w:tc>
          <w:tcPr>
            <w:tcW w:w="2476" w:type="dxa"/>
            <w:shd w:val="clear" w:color="auto" w:fill="FFFFFF" w:themeFill="background1"/>
            <w:vAlign w:val="center"/>
          </w:tcPr>
          <w:p w14:paraId="2CE05794" w14:textId="66F03CE8"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$200,000 </w:t>
            </w:r>
          </w:p>
        </w:tc>
      </w:tr>
      <w:tr w:rsidR="00AC1829" w14:paraId="36901543"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6A8F9C4C" w14:textId="77777777" w:rsidR="00AC1829" w:rsidRPr="009D3998" w:rsidRDefault="00AC1829" w:rsidP="00FC5CA6">
            <w:pPr>
              <w:rPr>
                <w:rFonts w:ascii="Arial" w:hAnsi="Arial"/>
                <w:color w:val="000000"/>
                <w:szCs w:val="22"/>
              </w:rPr>
            </w:pPr>
            <w:r w:rsidRPr="009D3998">
              <w:rPr>
                <w:rFonts w:ascii="Arial" w:hAnsi="Arial"/>
                <w:color w:val="000000"/>
                <w:szCs w:val="22"/>
              </w:rPr>
              <w:t>Total incremental cost for bioretention</w:t>
            </w:r>
          </w:p>
        </w:tc>
        <w:tc>
          <w:tcPr>
            <w:tcW w:w="2520" w:type="dxa"/>
            <w:shd w:val="clear" w:color="auto" w:fill="FFFFFF" w:themeFill="background1"/>
            <w:vAlign w:val="center"/>
          </w:tcPr>
          <w:p w14:paraId="226BED7F" w14:textId="77777777" w:rsidR="00AC1829" w:rsidRPr="009D3998" w:rsidRDefault="00AC1829" w:rsidP="00FC5CA6">
            <w:pPr>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p>
        </w:tc>
        <w:tc>
          <w:tcPr>
            <w:tcW w:w="2476" w:type="dxa"/>
            <w:shd w:val="clear" w:color="auto" w:fill="FFFFFF" w:themeFill="background1"/>
            <w:vAlign w:val="center"/>
          </w:tcPr>
          <w:p w14:paraId="2182EB78" w14:textId="295D7237"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r w:rsidRPr="009D3998">
              <w:rPr>
                <w:rFonts w:ascii="Arial" w:hAnsi="Arial"/>
                <w:b/>
                <w:bCs/>
                <w:color w:val="000000"/>
                <w:szCs w:val="22"/>
              </w:rPr>
              <w:t xml:space="preserve">$335,000 </w:t>
            </w:r>
          </w:p>
        </w:tc>
      </w:tr>
      <w:tr w:rsidR="00AC1829" w:rsidRPr="00AE7FB7" w14:paraId="1929CCD2"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508C8DCC" w14:textId="77777777" w:rsidR="00AC1829" w:rsidRPr="00A661EF" w:rsidRDefault="00AC1829" w:rsidP="00FC5CA6">
            <w:pPr>
              <w:rPr>
                <w:rFonts w:ascii="Arial" w:hAnsi="Arial"/>
                <w:b w:val="0"/>
                <w:color w:val="000000"/>
                <w:szCs w:val="22"/>
              </w:rPr>
            </w:pPr>
          </w:p>
        </w:tc>
        <w:tc>
          <w:tcPr>
            <w:tcW w:w="2520" w:type="dxa"/>
            <w:shd w:val="clear" w:color="auto" w:fill="FFFFFF" w:themeFill="background1"/>
            <w:vAlign w:val="center"/>
          </w:tcPr>
          <w:p w14:paraId="3B289883" w14:textId="77777777" w:rsidR="00AC1829" w:rsidRPr="00A661EF" w:rsidRDefault="00AC1829" w:rsidP="00FC5CA6">
            <w:pPr>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p>
        </w:tc>
        <w:tc>
          <w:tcPr>
            <w:tcW w:w="2476" w:type="dxa"/>
            <w:shd w:val="clear" w:color="auto" w:fill="FFFFFF" w:themeFill="background1"/>
            <w:vAlign w:val="center"/>
          </w:tcPr>
          <w:p w14:paraId="1F6FA56B" w14:textId="77777777" w:rsidR="00AC1829" w:rsidRPr="00A661EF"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p>
        </w:tc>
      </w:tr>
      <w:tr w:rsidR="00AC1829" w14:paraId="7F9DDA34" w14:textId="77777777" w:rsidTr="00AC1829">
        <w:trPr>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73A34AAF" w14:textId="77777777" w:rsidR="00AC1829" w:rsidRPr="00AC1829" w:rsidRDefault="00AC1829" w:rsidP="00FC5CA6">
            <w:pPr>
              <w:rPr>
                <w:rFonts w:ascii="Arial" w:hAnsi="Arial"/>
                <w:color w:val="000000"/>
                <w:szCs w:val="22"/>
              </w:rPr>
            </w:pPr>
            <w:r w:rsidRPr="00AC1829">
              <w:rPr>
                <w:rFonts w:ascii="Arial" w:hAnsi="Arial"/>
                <w:color w:val="000000"/>
                <w:szCs w:val="22"/>
              </w:rPr>
              <w:t>Roadside ditches</w:t>
            </w:r>
          </w:p>
        </w:tc>
        <w:tc>
          <w:tcPr>
            <w:tcW w:w="2520" w:type="dxa"/>
            <w:shd w:val="clear" w:color="auto" w:fill="FFFFFF" w:themeFill="background1"/>
            <w:vAlign w:val="center"/>
          </w:tcPr>
          <w:p w14:paraId="5A7516D4" w14:textId="77777777" w:rsidR="00AC1829" w:rsidRPr="00A661EF" w:rsidRDefault="00AC1829" w:rsidP="00FC5CA6">
            <w:pPr>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p>
        </w:tc>
        <w:tc>
          <w:tcPr>
            <w:tcW w:w="2476" w:type="dxa"/>
            <w:shd w:val="clear" w:color="auto" w:fill="FFFFFF" w:themeFill="background1"/>
            <w:vAlign w:val="center"/>
          </w:tcPr>
          <w:p w14:paraId="58F9BB93" w14:textId="00F36AF8" w:rsidR="00AC1829" w:rsidRPr="00A661EF"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r w:rsidRPr="00A661EF">
              <w:rPr>
                <w:rFonts w:ascii="Arial" w:hAnsi="Arial"/>
                <w:b/>
                <w:bCs/>
                <w:color w:val="000000"/>
                <w:szCs w:val="22"/>
              </w:rPr>
              <w:t>$75,000</w:t>
            </w:r>
          </w:p>
        </w:tc>
      </w:tr>
      <w:tr w:rsidR="00AC1829" w14:paraId="258A9149" w14:textId="77777777" w:rsidTr="00AC1829">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hemeFill="background1"/>
            <w:vAlign w:val="center"/>
          </w:tcPr>
          <w:p w14:paraId="65C8FAFE" w14:textId="77777777" w:rsidR="00AC1829" w:rsidRPr="00A661EF" w:rsidRDefault="00AC1829" w:rsidP="00FC5CA6">
            <w:pPr>
              <w:rPr>
                <w:rFonts w:ascii="Arial" w:hAnsi="Arial"/>
                <w:b w:val="0"/>
                <w:color w:val="000000"/>
                <w:szCs w:val="22"/>
              </w:rPr>
            </w:pPr>
            <w:r w:rsidRPr="00A661EF">
              <w:rPr>
                <w:rFonts w:ascii="Arial" w:hAnsi="Arial"/>
                <w:b w:val="0"/>
                <w:color w:val="000000"/>
                <w:szCs w:val="22"/>
              </w:rPr>
              <w:t>Total B1 Cost</w:t>
            </w:r>
          </w:p>
        </w:tc>
        <w:tc>
          <w:tcPr>
            <w:tcW w:w="2520" w:type="dxa"/>
            <w:shd w:val="clear" w:color="auto" w:fill="FFFFFF" w:themeFill="background1"/>
            <w:vAlign w:val="center"/>
          </w:tcPr>
          <w:p w14:paraId="6A51D716" w14:textId="77777777" w:rsidR="00AC1829" w:rsidRPr="00A661EF" w:rsidRDefault="00AC1829" w:rsidP="00FC5CA6">
            <w:pPr>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p>
        </w:tc>
        <w:tc>
          <w:tcPr>
            <w:tcW w:w="2476" w:type="dxa"/>
            <w:shd w:val="clear" w:color="auto" w:fill="FFFFFF" w:themeFill="background1"/>
            <w:vAlign w:val="center"/>
          </w:tcPr>
          <w:p w14:paraId="60B547A6" w14:textId="155B6E69" w:rsidR="00AC1829" w:rsidRPr="00A661EF"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b/>
                <w:color w:val="000000"/>
                <w:szCs w:val="22"/>
              </w:rPr>
            </w:pPr>
            <w:r w:rsidRPr="00A661EF">
              <w:rPr>
                <w:rFonts w:ascii="Arial" w:hAnsi="Arial"/>
                <w:b/>
                <w:bCs/>
                <w:color w:val="000000"/>
                <w:szCs w:val="22"/>
              </w:rPr>
              <w:t xml:space="preserve">$540,000 </w:t>
            </w:r>
          </w:p>
        </w:tc>
      </w:tr>
    </w:tbl>
    <w:p w14:paraId="0F4DBEAB" w14:textId="77B2C6A4" w:rsidR="00AC1829" w:rsidRDefault="00AC1829" w:rsidP="00684D9E">
      <w:pPr>
        <w:pStyle w:val="SenderEmail"/>
        <w:tabs>
          <w:tab w:val="left" w:pos="2815"/>
        </w:tabs>
        <w:spacing w:after="0"/>
        <w:rPr>
          <w:rFonts w:ascii="Arial" w:hAnsi="Arial"/>
          <w:b/>
          <w:sz w:val="16"/>
          <w:szCs w:val="16"/>
        </w:rPr>
      </w:pPr>
    </w:p>
    <w:p w14:paraId="207B883A" w14:textId="77777777" w:rsidR="00F411D0" w:rsidRPr="00AC1829" w:rsidRDefault="00F411D0" w:rsidP="00684D9E">
      <w:pPr>
        <w:pStyle w:val="SenderEmail"/>
        <w:tabs>
          <w:tab w:val="left" w:pos="2815"/>
        </w:tabs>
        <w:spacing w:after="0"/>
        <w:rPr>
          <w:rFonts w:ascii="Arial" w:hAnsi="Arial"/>
          <w:b/>
          <w:sz w:val="16"/>
          <w:szCs w:val="16"/>
        </w:rPr>
      </w:pPr>
    </w:p>
    <w:tbl>
      <w:tblPr>
        <w:tblStyle w:val="GridTable4"/>
        <w:tblW w:w="9715" w:type="dxa"/>
        <w:tblLook w:val="04A0" w:firstRow="1" w:lastRow="0" w:firstColumn="1" w:lastColumn="0" w:noHBand="0" w:noVBand="1"/>
      </w:tblPr>
      <w:tblGrid>
        <w:gridCol w:w="6847"/>
        <w:gridCol w:w="2868"/>
      </w:tblGrid>
      <w:tr w:rsidR="00AC1829" w14:paraId="1ACEB072" w14:textId="77777777" w:rsidTr="00F411D0">
        <w:trPr>
          <w:cnfStyle w:val="100000000000" w:firstRow="1" w:lastRow="0" w:firstColumn="0" w:lastColumn="0" w:oddVBand="0" w:evenVBand="0" w:oddHBand="0" w:evenHBand="0" w:firstRowFirstColumn="0" w:firstRowLastColumn="0" w:lastRowFirstColumn="0" w:lastRowLastColumn="0"/>
          <w:trHeight w:hRule="exact" w:val="409"/>
        </w:trPr>
        <w:tc>
          <w:tcPr>
            <w:cnfStyle w:val="001000000000" w:firstRow="0" w:lastRow="0" w:firstColumn="1" w:lastColumn="0" w:oddVBand="0" w:evenVBand="0" w:oddHBand="0" w:evenHBand="0" w:firstRowFirstColumn="0" w:firstRowLastColumn="0" w:lastRowFirstColumn="0" w:lastRowLastColumn="0"/>
            <w:tcW w:w="6847" w:type="dxa"/>
            <w:vAlign w:val="center"/>
          </w:tcPr>
          <w:p w14:paraId="64131A61" w14:textId="192A544B" w:rsidR="00AC1829" w:rsidRPr="001874DB" w:rsidRDefault="00F411D0" w:rsidP="00FC5CA6">
            <w:pPr>
              <w:spacing w:before="120" w:after="120" w:line="264" w:lineRule="auto"/>
              <w:rPr>
                <w:szCs w:val="20"/>
                <w:lang w:eastAsia="en-CA"/>
              </w:rPr>
            </w:pPr>
            <w:r>
              <w:rPr>
                <w:rFonts w:ascii="Arial" w:hAnsi="Arial" w:cs="Arial"/>
                <w:color w:val="auto"/>
                <w:szCs w:val="20"/>
              </w:rPr>
              <w:t xml:space="preserve">Determination of </w:t>
            </w:r>
            <w:r w:rsidR="00AC1829">
              <w:rPr>
                <w:rFonts w:ascii="Arial" w:hAnsi="Arial" w:cs="Arial"/>
                <w:szCs w:val="20"/>
              </w:rPr>
              <w:t>Funding Requirements - LOS</w:t>
            </w:r>
            <w:r w:rsidR="00AC1829" w:rsidRPr="009D3998">
              <w:rPr>
                <w:rFonts w:ascii="Arial" w:hAnsi="Arial" w:cs="Arial"/>
                <w:szCs w:val="20"/>
              </w:rPr>
              <w:t xml:space="preserve"> B2</w:t>
            </w:r>
            <w:r w:rsidR="00AC1829">
              <w:rPr>
                <w:rFonts w:ascii="Arial" w:hAnsi="Arial" w:cs="Arial"/>
                <w:szCs w:val="20"/>
              </w:rPr>
              <w:t>:</w:t>
            </w:r>
            <w:r w:rsidR="00AC1829" w:rsidRPr="009D3998">
              <w:rPr>
                <w:rFonts w:ascii="Arial" w:hAnsi="Arial" w:cs="Arial"/>
                <w:szCs w:val="20"/>
              </w:rPr>
              <w:t xml:space="preserve"> Camera Truck / Televising Crew</w:t>
            </w:r>
          </w:p>
        </w:tc>
        <w:tc>
          <w:tcPr>
            <w:tcW w:w="2868" w:type="dxa"/>
            <w:vAlign w:val="center"/>
          </w:tcPr>
          <w:p w14:paraId="4BE7E87C" w14:textId="77777777" w:rsidR="00AC1829" w:rsidRPr="001874DB" w:rsidRDefault="00AC1829" w:rsidP="00FC5CA6">
            <w:pPr>
              <w:pStyle w:val="BodyText"/>
              <w:spacing w:line="240" w:lineRule="auto"/>
              <w:cnfStyle w:val="100000000000" w:firstRow="1" w:lastRow="0" w:firstColumn="0" w:lastColumn="0" w:oddVBand="0" w:evenVBand="0" w:oddHBand="0" w:evenHBand="0" w:firstRowFirstColumn="0" w:firstRowLastColumn="0" w:lastRowFirstColumn="0" w:lastRowLastColumn="0"/>
              <w:rPr>
                <w:sz w:val="20"/>
                <w:szCs w:val="20"/>
                <w:lang w:eastAsia="en-CA"/>
              </w:rPr>
            </w:pPr>
          </w:p>
        </w:tc>
      </w:tr>
      <w:tr w:rsidR="00AC1829" w:rsidRPr="00DE72F2" w14:paraId="208E3499" w14:textId="77777777" w:rsidTr="00F411D0">
        <w:trPr>
          <w:cnfStyle w:val="000000100000" w:firstRow="0" w:lastRow="0" w:firstColumn="0" w:lastColumn="0" w:oddVBand="0" w:evenVBand="0" w:oddHBand="1" w:evenHBand="0" w:firstRowFirstColumn="0" w:firstRowLastColumn="0" w:lastRowFirstColumn="0" w:lastRowLastColumn="0"/>
          <w:trHeight w:hRule="exact" w:val="409"/>
        </w:trPr>
        <w:tc>
          <w:tcPr>
            <w:cnfStyle w:val="001000000000" w:firstRow="0" w:lastRow="0" w:firstColumn="1" w:lastColumn="0" w:oddVBand="0" w:evenVBand="0" w:oddHBand="0" w:evenHBand="0" w:firstRowFirstColumn="0" w:firstRowLastColumn="0" w:lastRowFirstColumn="0" w:lastRowLastColumn="0"/>
            <w:tcW w:w="6847" w:type="dxa"/>
            <w:tcBorders>
              <w:top w:val="single" w:sz="4" w:space="0" w:color="000000" w:themeColor="text1"/>
            </w:tcBorders>
            <w:shd w:val="clear" w:color="auto" w:fill="auto"/>
            <w:vAlign w:val="center"/>
          </w:tcPr>
          <w:p w14:paraId="0653BF43" w14:textId="77777777" w:rsidR="00AC1829" w:rsidRPr="009D3998" w:rsidRDefault="00AC1829" w:rsidP="00FC5CA6">
            <w:pPr>
              <w:rPr>
                <w:rFonts w:ascii="Arial" w:hAnsi="Arial"/>
                <w:b w:val="0"/>
                <w:color w:val="000000"/>
                <w:szCs w:val="22"/>
              </w:rPr>
            </w:pPr>
            <w:r w:rsidRPr="009D3998">
              <w:rPr>
                <w:rFonts w:ascii="Arial" w:hAnsi="Arial"/>
                <w:b w:val="0"/>
                <w:color w:val="000000"/>
                <w:szCs w:val="22"/>
              </w:rPr>
              <w:t>Number of new FTEs</w:t>
            </w:r>
          </w:p>
        </w:tc>
        <w:tc>
          <w:tcPr>
            <w:tcW w:w="2868" w:type="dxa"/>
            <w:tcBorders>
              <w:top w:val="single" w:sz="4" w:space="0" w:color="000000" w:themeColor="text1"/>
            </w:tcBorders>
            <w:shd w:val="clear" w:color="auto" w:fill="auto"/>
            <w:vAlign w:val="center"/>
          </w:tcPr>
          <w:p w14:paraId="55DD2982" w14:textId="77777777"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2 </w:t>
            </w:r>
          </w:p>
        </w:tc>
      </w:tr>
      <w:tr w:rsidR="00AC1829" w:rsidRPr="00DE72F2" w14:paraId="4D91C721" w14:textId="77777777" w:rsidTr="00F411D0">
        <w:trPr>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0A84994B" w14:textId="77777777" w:rsidR="00AC1829" w:rsidRPr="009D3998" w:rsidRDefault="00AC1829" w:rsidP="00FC5CA6">
            <w:pPr>
              <w:rPr>
                <w:rFonts w:ascii="Arial" w:hAnsi="Arial"/>
                <w:b w:val="0"/>
                <w:color w:val="000000"/>
                <w:szCs w:val="22"/>
              </w:rPr>
            </w:pPr>
            <w:r w:rsidRPr="009D3998">
              <w:rPr>
                <w:rFonts w:ascii="Arial" w:hAnsi="Arial"/>
                <w:b w:val="0"/>
                <w:color w:val="000000"/>
                <w:szCs w:val="22"/>
              </w:rPr>
              <w:t>Labor cost per FTE (annual)</w:t>
            </w:r>
          </w:p>
        </w:tc>
        <w:tc>
          <w:tcPr>
            <w:tcW w:w="2868" w:type="dxa"/>
            <w:shd w:val="clear" w:color="auto" w:fill="auto"/>
            <w:vAlign w:val="center"/>
          </w:tcPr>
          <w:p w14:paraId="1BF97F35" w14:textId="7CBC574C"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$60,000 </w:t>
            </w:r>
          </w:p>
        </w:tc>
      </w:tr>
      <w:tr w:rsidR="00AC1829" w:rsidRPr="00DE72F2" w14:paraId="06CEB8B6" w14:textId="77777777" w:rsidTr="00F411D0">
        <w:trPr>
          <w:cnfStyle w:val="000000100000" w:firstRow="0" w:lastRow="0" w:firstColumn="0" w:lastColumn="0" w:oddVBand="0" w:evenVBand="0" w:oddHBand="1" w:evenHBand="0" w:firstRowFirstColumn="0" w:firstRowLastColumn="0" w:lastRowFirstColumn="0" w:lastRowLastColumn="0"/>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6C9123A3" w14:textId="77777777" w:rsidR="00AC1829" w:rsidRPr="009D3998" w:rsidRDefault="00AC1829" w:rsidP="00FC5CA6">
            <w:pPr>
              <w:rPr>
                <w:rFonts w:ascii="Arial" w:hAnsi="Arial"/>
                <w:b w:val="0"/>
                <w:color w:val="000000"/>
                <w:szCs w:val="22"/>
              </w:rPr>
            </w:pPr>
            <w:r w:rsidRPr="009D3998">
              <w:rPr>
                <w:rFonts w:ascii="Arial" w:hAnsi="Arial"/>
                <w:b w:val="0"/>
                <w:color w:val="000000"/>
                <w:szCs w:val="22"/>
              </w:rPr>
              <w:t>Total Labor</w:t>
            </w:r>
          </w:p>
        </w:tc>
        <w:tc>
          <w:tcPr>
            <w:tcW w:w="2868" w:type="dxa"/>
            <w:shd w:val="clear" w:color="auto" w:fill="auto"/>
            <w:vAlign w:val="center"/>
          </w:tcPr>
          <w:p w14:paraId="17111E93" w14:textId="606DE87B"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$120,000 </w:t>
            </w:r>
          </w:p>
        </w:tc>
      </w:tr>
      <w:tr w:rsidR="00AC1829" w:rsidRPr="00DE72F2" w14:paraId="2424C87A" w14:textId="77777777" w:rsidTr="00F411D0">
        <w:trPr>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4390C049" w14:textId="77777777" w:rsidR="00AC1829" w:rsidRPr="009D3998" w:rsidRDefault="00AC1829" w:rsidP="00FC5CA6">
            <w:pPr>
              <w:rPr>
                <w:rFonts w:ascii="Arial" w:hAnsi="Arial"/>
                <w:b w:val="0"/>
                <w:color w:val="000000"/>
                <w:szCs w:val="22"/>
              </w:rPr>
            </w:pPr>
          </w:p>
        </w:tc>
        <w:tc>
          <w:tcPr>
            <w:tcW w:w="2868" w:type="dxa"/>
            <w:shd w:val="clear" w:color="auto" w:fill="auto"/>
            <w:vAlign w:val="center"/>
          </w:tcPr>
          <w:p w14:paraId="232D83C4" w14:textId="77777777"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p>
        </w:tc>
      </w:tr>
      <w:tr w:rsidR="00AC1829" w:rsidRPr="00DE72F2" w14:paraId="7D633F55" w14:textId="77777777" w:rsidTr="00F411D0">
        <w:trPr>
          <w:cnfStyle w:val="000000100000" w:firstRow="0" w:lastRow="0" w:firstColumn="0" w:lastColumn="0" w:oddVBand="0" w:evenVBand="0" w:oddHBand="1" w:evenHBand="0" w:firstRowFirstColumn="0" w:firstRowLastColumn="0" w:lastRowFirstColumn="0" w:lastRowLastColumn="0"/>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322BB4BB" w14:textId="77777777" w:rsidR="00AC1829" w:rsidRPr="009D3998" w:rsidRDefault="00AC1829" w:rsidP="00FC5CA6">
            <w:pPr>
              <w:rPr>
                <w:rFonts w:ascii="Arial" w:hAnsi="Arial"/>
                <w:b w:val="0"/>
                <w:color w:val="000000"/>
                <w:szCs w:val="22"/>
              </w:rPr>
            </w:pPr>
            <w:r w:rsidRPr="009D3998">
              <w:rPr>
                <w:rFonts w:ascii="Arial" w:hAnsi="Arial"/>
                <w:b w:val="0"/>
                <w:color w:val="000000"/>
                <w:szCs w:val="22"/>
              </w:rPr>
              <w:t>Recurring Cost of Materials plus Equipment Replacement</w:t>
            </w:r>
          </w:p>
        </w:tc>
        <w:tc>
          <w:tcPr>
            <w:tcW w:w="2868" w:type="dxa"/>
            <w:shd w:val="clear" w:color="auto" w:fill="auto"/>
            <w:vAlign w:val="center"/>
          </w:tcPr>
          <w:p w14:paraId="51C13D8E" w14:textId="737CA9D8"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$25,000 </w:t>
            </w:r>
          </w:p>
        </w:tc>
      </w:tr>
      <w:tr w:rsidR="00AC1829" w:rsidRPr="00DE72F2" w14:paraId="67013975" w14:textId="77777777" w:rsidTr="00F411D0">
        <w:trPr>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63819C68" w14:textId="77777777" w:rsidR="00AC1829" w:rsidRPr="009D3998" w:rsidRDefault="00AC1829" w:rsidP="00FC5CA6">
            <w:pPr>
              <w:rPr>
                <w:rFonts w:ascii="Arial" w:hAnsi="Arial"/>
                <w:b w:val="0"/>
                <w:color w:val="000000"/>
                <w:szCs w:val="22"/>
              </w:rPr>
            </w:pPr>
            <w:r w:rsidRPr="009D3998">
              <w:rPr>
                <w:rFonts w:ascii="Arial" w:hAnsi="Arial"/>
                <w:b w:val="0"/>
                <w:color w:val="000000"/>
                <w:szCs w:val="22"/>
              </w:rPr>
              <w:t>Cost of Truck</w:t>
            </w:r>
          </w:p>
        </w:tc>
        <w:tc>
          <w:tcPr>
            <w:tcW w:w="2868" w:type="dxa"/>
            <w:shd w:val="clear" w:color="auto" w:fill="auto"/>
            <w:vAlign w:val="center"/>
          </w:tcPr>
          <w:p w14:paraId="7E5A3DC9" w14:textId="108CCAA5"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$180,000 </w:t>
            </w:r>
          </w:p>
        </w:tc>
      </w:tr>
      <w:tr w:rsidR="00AC1829" w:rsidRPr="00DE72F2" w14:paraId="5F6E488C" w14:textId="77777777" w:rsidTr="00F411D0">
        <w:trPr>
          <w:cnfStyle w:val="000000100000" w:firstRow="0" w:lastRow="0" w:firstColumn="0" w:lastColumn="0" w:oddVBand="0" w:evenVBand="0" w:oddHBand="1" w:evenHBand="0" w:firstRowFirstColumn="0" w:firstRowLastColumn="0" w:lastRowFirstColumn="0" w:lastRowLastColumn="0"/>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35063E02" w14:textId="77777777" w:rsidR="00AC1829" w:rsidRPr="009D3998" w:rsidRDefault="00AC1829" w:rsidP="00FC5CA6">
            <w:pPr>
              <w:rPr>
                <w:rFonts w:ascii="Arial" w:hAnsi="Arial"/>
                <w:b w:val="0"/>
                <w:color w:val="000000"/>
                <w:szCs w:val="22"/>
              </w:rPr>
            </w:pPr>
          </w:p>
        </w:tc>
        <w:tc>
          <w:tcPr>
            <w:tcW w:w="2868" w:type="dxa"/>
            <w:shd w:val="clear" w:color="auto" w:fill="auto"/>
            <w:vAlign w:val="center"/>
          </w:tcPr>
          <w:p w14:paraId="4B8599E8" w14:textId="77777777"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p>
        </w:tc>
      </w:tr>
      <w:tr w:rsidR="00AC1829" w:rsidRPr="00DE72F2" w14:paraId="11130D33" w14:textId="77777777" w:rsidTr="00F411D0">
        <w:trPr>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24E218F3" w14:textId="77777777" w:rsidR="00AC1829" w:rsidRPr="009D3998" w:rsidRDefault="00AC1829" w:rsidP="00FC5CA6">
            <w:pPr>
              <w:rPr>
                <w:rFonts w:ascii="Arial" w:hAnsi="Arial"/>
                <w:b w:val="0"/>
                <w:color w:val="000000"/>
                <w:szCs w:val="22"/>
              </w:rPr>
            </w:pPr>
            <w:r w:rsidRPr="009D3998">
              <w:rPr>
                <w:rFonts w:ascii="Arial" w:hAnsi="Arial"/>
                <w:b w:val="0"/>
                <w:color w:val="000000"/>
                <w:szCs w:val="22"/>
              </w:rPr>
              <w:t>Recurring Annual Needs</w:t>
            </w:r>
          </w:p>
        </w:tc>
        <w:tc>
          <w:tcPr>
            <w:tcW w:w="2868" w:type="dxa"/>
            <w:shd w:val="clear" w:color="auto" w:fill="auto"/>
            <w:vAlign w:val="center"/>
          </w:tcPr>
          <w:p w14:paraId="10E3DFF2" w14:textId="0446C322"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$145,000 </w:t>
            </w:r>
          </w:p>
        </w:tc>
      </w:tr>
      <w:tr w:rsidR="00AC1829" w:rsidRPr="00DE72F2" w14:paraId="4B68E272" w14:textId="77777777" w:rsidTr="00F411D0">
        <w:trPr>
          <w:cnfStyle w:val="000000100000" w:firstRow="0" w:lastRow="0" w:firstColumn="0" w:lastColumn="0" w:oddVBand="0" w:evenVBand="0" w:oddHBand="1" w:evenHBand="0" w:firstRowFirstColumn="0" w:firstRowLastColumn="0" w:lastRowFirstColumn="0" w:lastRowLastColumn="0"/>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22EE1F8B" w14:textId="77777777" w:rsidR="00AC1829" w:rsidRPr="009D3998" w:rsidRDefault="00AC1829" w:rsidP="00FC5CA6">
            <w:pPr>
              <w:rPr>
                <w:rFonts w:ascii="Arial" w:hAnsi="Arial"/>
                <w:b w:val="0"/>
                <w:color w:val="000000"/>
                <w:szCs w:val="22"/>
              </w:rPr>
            </w:pPr>
            <w:r w:rsidRPr="009D3998">
              <w:rPr>
                <w:rFonts w:ascii="Arial" w:hAnsi="Arial"/>
                <w:b w:val="0"/>
                <w:color w:val="000000"/>
                <w:szCs w:val="22"/>
              </w:rPr>
              <w:t>One Time Costs</w:t>
            </w:r>
          </w:p>
        </w:tc>
        <w:tc>
          <w:tcPr>
            <w:tcW w:w="2868" w:type="dxa"/>
            <w:shd w:val="clear" w:color="auto" w:fill="auto"/>
            <w:vAlign w:val="center"/>
          </w:tcPr>
          <w:p w14:paraId="243CCBF3" w14:textId="29B8A2C1" w:rsidR="00AC1829" w:rsidRPr="009D3998" w:rsidRDefault="00AC1829" w:rsidP="00FC5CA6">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szCs w:val="22"/>
              </w:rPr>
            </w:pPr>
            <w:r w:rsidRPr="009D3998">
              <w:rPr>
                <w:rFonts w:ascii="Arial" w:hAnsi="Arial"/>
                <w:color w:val="000000"/>
                <w:szCs w:val="22"/>
              </w:rPr>
              <w:t xml:space="preserve"> $180,000 </w:t>
            </w:r>
          </w:p>
        </w:tc>
      </w:tr>
      <w:tr w:rsidR="00AC1829" w:rsidRPr="00DE72F2" w14:paraId="356B22C8" w14:textId="77777777" w:rsidTr="00F411D0">
        <w:trPr>
          <w:trHeight w:hRule="exact" w:val="409"/>
        </w:trPr>
        <w:tc>
          <w:tcPr>
            <w:cnfStyle w:val="001000000000" w:firstRow="0" w:lastRow="0" w:firstColumn="1" w:lastColumn="0" w:oddVBand="0" w:evenVBand="0" w:oddHBand="0" w:evenHBand="0" w:firstRowFirstColumn="0" w:firstRowLastColumn="0" w:lastRowFirstColumn="0" w:lastRowLastColumn="0"/>
            <w:tcW w:w="6847" w:type="dxa"/>
            <w:shd w:val="clear" w:color="auto" w:fill="auto"/>
            <w:vAlign w:val="center"/>
          </w:tcPr>
          <w:p w14:paraId="11C41FF6" w14:textId="77777777" w:rsidR="00AC1829" w:rsidRPr="009D3998" w:rsidRDefault="00AC1829" w:rsidP="00FC5CA6">
            <w:pPr>
              <w:rPr>
                <w:rFonts w:ascii="Arial" w:hAnsi="Arial"/>
                <w:color w:val="000000"/>
                <w:szCs w:val="22"/>
              </w:rPr>
            </w:pPr>
            <w:r w:rsidRPr="009D3998">
              <w:rPr>
                <w:rFonts w:ascii="Arial" w:hAnsi="Arial"/>
                <w:color w:val="000000"/>
                <w:szCs w:val="22"/>
              </w:rPr>
              <w:t>Total Camera Truck &amp; Televising Crew Expense</w:t>
            </w:r>
          </w:p>
        </w:tc>
        <w:tc>
          <w:tcPr>
            <w:tcW w:w="2868" w:type="dxa"/>
            <w:shd w:val="clear" w:color="auto" w:fill="auto"/>
            <w:vAlign w:val="center"/>
          </w:tcPr>
          <w:p w14:paraId="2C0ACD1A" w14:textId="2B4890D2" w:rsidR="00AC1829" w:rsidRPr="009D3998" w:rsidRDefault="00AC1829" w:rsidP="00FC5CA6">
            <w:pPr>
              <w:jc w:val="right"/>
              <w:cnfStyle w:val="000000000000" w:firstRow="0" w:lastRow="0" w:firstColumn="0" w:lastColumn="0" w:oddVBand="0" w:evenVBand="0" w:oddHBand="0" w:evenHBand="0" w:firstRowFirstColumn="0" w:firstRowLastColumn="0" w:lastRowFirstColumn="0" w:lastRowLastColumn="0"/>
              <w:rPr>
                <w:rFonts w:ascii="Arial" w:hAnsi="Arial"/>
                <w:b/>
                <w:color w:val="000000"/>
                <w:szCs w:val="22"/>
              </w:rPr>
            </w:pPr>
            <w:r w:rsidRPr="009D3998">
              <w:rPr>
                <w:rFonts w:ascii="Arial" w:hAnsi="Arial"/>
                <w:b/>
                <w:color w:val="000000"/>
                <w:szCs w:val="22"/>
              </w:rPr>
              <w:t>$325,000</w:t>
            </w:r>
          </w:p>
        </w:tc>
      </w:tr>
    </w:tbl>
    <w:p w14:paraId="0F943F06" w14:textId="4548BA53" w:rsidR="00AC1829" w:rsidRDefault="00AC1829" w:rsidP="00684D9E">
      <w:pPr>
        <w:pStyle w:val="SenderEmail"/>
        <w:tabs>
          <w:tab w:val="left" w:pos="2815"/>
        </w:tabs>
        <w:spacing w:after="0"/>
        <w:rPr>
          <w:rFonts w:ascii="Arial" w:hAnsi="Arial"/>
          <w:sz w:val="16"/>
          <w:szCs w:val="16"/>
        </w:rPr>
      </w:pPr>
    </w:p>
    <w:p w14:paraId="1220E403" w14:textId="12D8031C" w:rsidR="00AC1829" w:rsidRDefault="00AC1829" w:rsidP="00684D9E">
      <w:pPr>
        <w:pStyle w:val="SenderEmail"/>
        <w:tabs>
          <w:tab w:val="left" w:pos="2815"/>
        </w:tabs>
        <w:spacing w:after="0"/>
        <w:rPr>
          <w:rFonts w:ascii="Arial" w:hAnsi="Arial"/>
          <w:sz w:val="16"/>
          <w:szCs w:val="16"/>
        </w:rPr>
      </w:pPr>
    </w:p>
    <w:p w14:paraId="03FC0F9C" w14:textId="4E701FAE" w:rsidR="00AC1829" w:rsidRDefault="00AC1829" w:rsidP="00684D9E">
      <w:pPr>
        <w:pStyle w:val="SenderEmail"/>
        <w:tabs>
          <w:tab w:val="left" w:pos="2815"/>
        </w:tabs>
        <w:spacing w:after="0"/>
        <w:rPr>
          <w:rFonts w:ascii="Arial" w:hAnsi="Arial"/>
          <w:sz w:val="16"/>
          <w:szCs w:val="16"/>
        </w:rPr>
      </w:pPr>
    </w:p>
    <w:p w14:paraId="3E7C305A" w14:textId="77777777" w:rsidR="00F411D0" w:rsidRDefault="00F411D0" w:rsidP="00684D9E">
      <w:pPr>
        <w:pStyle w:val="SenderEmail"/>
        <w:tabs>
          <w:tab w:val="left" w:pos="2815"/>
        </w:tabs>
        <w:spacing w:after="0"/>
        <w:rPr>
          <w:rFonts w:ascii="Arial" w:hAnsi="Arial"/>
          <w:sz w:val="16"/>
          <w:szCs w:val="16"/>
        </w:rPr>
      </w:pPr>
    </w:p>
    <w:p w14:paraId="39A51F8C" w14:textId="0EB81E4C" w:rsidR="00AC1829" w:rsidRDefault="00AC1829" w:rsidP="00684D9E">
      <w:pPr>
        <w:pStyle w:val="SenderEmail"/>
        <w:tabs>
          <w:tab w:val="left" w:pos="2815"/>
        </w:tabs>
        <w:spacing w:after="0"/>
        <w:rPr>
          <w:rFonts w:ascii="Arial" w:hAnsi="Arial"/>
          <w:sz w:val="16"/>
          <w:szCs w:val="16"/>
        </w:rPr>
      </w:pPr>
    </w:p>
    <w:p w14:paraId="486EF451" w14:textId="77777777" w:rsidR="00AC1829" w:rsidRDefault="00AC1829" w:rsidP="00684D9E">
      <w:pPr>
        <w:pStyle w:val="SenderEmail"/>
        <w:tabs>
          <w:tab w:val="left" w:pos="2815"/>
        </w:tabs>
        <w:spacing w:after="0"/>
        <w:rPr>
          <w:rFonts w:ascii="Arial" w:hAnsi="Arial"/>
          <w:sz w:val="16"/>
          <w:szCs w:val="16"/>
        </w:rPr>
      </w:pPr>
    </w:p>
    <w:tbl>
      <w:tblPr>
        <w:tblStyle w:val="GridTable4"/>
        <w:tblW w:w="9715" w:type="dxa"/>
        <w:tblLook w:val="04A0" w:firstRow="1" w:lastRow="0" w:firstColumn="1" w:lastColumn="0" w:noHBand="0" w:noVBand="1"/>
      </w:tblPr>
      <w:tblGrid>
        <w:gridCol w:w="6823"/>
        <w:gridCol w:w="2892"/>
      </w:tblGrid>
      <w:tr w:rsidR="00AC1829" w14:paraId="2B938E5D" w14:textId="77777777" w:rsidTr="00AC1829">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6823" w:type="dxa"/>
          </w:tcPr>
          <w:p w14:paraId="544B57A1" w14:textId="5C8A3CD3" w:rsidR="00AC1829" w:rsidRPr="009D3998" w:rsidRDefault="00F411D0" w:rsidP="00FC5CA6">
            <w:pPr>
              <w:spacing w:before="120" w:after="120" w:line="264" w:lineRule="auto"/>
              <w:rPr>
                <w:rFonts w:ascii="Arial" w:hAnsi="Arial" w:cs="Arial"/>
                <w:szCs w:val="20"/>
              </w:rPr>
            </w:pPr>
            <w:r>
              <w:rPr>
                <w:rFonts w:ascii="Arial" w:hAnsi="Arial" w:cs="Arial"/>
                <w:szCs w:val="20"/>
              </w:rPr>
              <w:lastRenderedPageBreak/>
              <w:t xml:space="preserve">Determination of </w:t>
            </w:r>
            <w:r w:rsidR="00AC1829">
              <w:rPr>
                <w:rFonts w:ascii="Arial" w:hAnsi="Arial" w:cs="Arial"/>
                <w:szCs w:val="20"/>
              </w:rPr>
              <w:t>Funding Requirements - LOS</w:t>
            </w:r>
            <w:r w:rsidR="00AC1829" w:rsidRPr="009D3998">
              <w:rPr>
                <w:rFonts w:ascii="Arial" w:hAnsi="Arial" w:cs="Arial"/>
                <w:szCs w:val="20"/>
              </w:rPr>
              <w:t xml:space="preserve"> B3</w:t>
            </w:r>
            <w:r w:rsidR="00AC1829">
              <w:rPr>
                <w:rFonts w:ascii="Arial" w:hAnsi="Arial" w:cs="Arial"/>
                <w:szCs w:val="20"/>
              </w:rPr>
              <w:t>:</w:t>
            </w:r>
            <w:r w:rsidR="00AC1829" w:rsidRPr="009D3998">
              <w:rPr>
                <w:rFonts w:ascii="Arial" w:hAnsi="Arial" w:cs="Arial"/>
                <w:szCs w:val="20"/>
              </w:rPr>
              <w:t xml:space="preserve"> Vac Trucks</w:t>
            </w:r>
          </w:p>
        </w:tc>
        <w:tc>
          <w:tcPr>
            <w:tcW w:w="2892" w:type="dxa"/>
          </w:tcPr>
          <w:p w14:paraId="696D9254" w14:textId="77777777" w:rsidR="00AC1829" w:rsidRPr="009D3998" w:rsidRDefault="00AC1829" w:rsidP="00FC5CA6">
            <w:pPr>
              <w:spacing w:before="120" w:after="120" w:line="264"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rPr>
            </w:pPr>
          </w:p>
        </w:tc>
      </w:tr>
      <w:tr w:rsidR="00AC1829" w:rsidRPr="00DE72F2" w14:paraId="753E5D83" w14:textId="77777777" w:rsidTr="00AC182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6823" w:type="dxa"/>
            <w:tcBorders>
              <w:top w:val="single" w:sz="4" w:space="0" w:color="000000" w:themeColor="text1"/>
            </w:tcBorders>
            <w:shd w:val="clear" w:color="auto" w:fill="auto"/>
            <w:vAlign w:val="bottom"/>
          </w:tcPr>
          <w:p w14:paraId="56C94433"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Number of new FTEs</w:t>
            </w:r>
          </w:p>
        </w:tc>
        <w:tc>
          <w:tcPr>
            <w:tcW w:w="2892" w:type="dxa"/>
            <w:tcBorders>
              <w:top w:val="single" w:sz="4" w:space="0" w:color="000000" w:themeColor="text1"/>
            </w:tcBorders>
            <w:shd w:val="clear" w:color="auto" w:fill="auto"/>
            <w:vAlign w:val="center"/>
          </w:tcPr>
          <w:p w14:paraId="024A3E22"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2 </w:t>
            </w:r>
          </w:p>
        </w:tc>
      </w:tr>
      <w:tr w:rsidR="00AC1829" w:rsidRPr="00DE72F2" w14:paraId="3804AC9E" w14:textId="77777777" w:rsidTr="00AC1829">
        <w:trPr>
          <w:trHeight w:val="142"/>
        </w:trPr>
        <w:tc>
          <w:tcPr>
            <w:cnfStyle w:val="001000000000" w:firstRow="0" w:lastRow="0" w:firstColumn="1" w:lastColumn="0" w:oddVBand="0" w:evenVBand="0" w:oddHBand="0" w:evenHBand="0" w:firstRowFirstColumn="0" w:firstRowLastColumn="0" w:lastRowFirstColumn="0" w:lastRowLastColumn="0"/>
            <w:tcW w:w="6823" w:type="dxa"/>
            <w:shd w:val="clear" w:color="auto" w:fill="auto"/>
            <w:vAlign w:val="bottom"/>
          </w:tcPr>
          <w:p w14:paraId="74966F83"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Labor cost per FTE (annual)</w:t>
            </w:r>
          </w:p>
        </w:tc>
        <w:tc>
          <w:tcPr>
            <w:tcW w:w="2892" w:type="dxa"/>
            <w:shd w:val="clear" w:color="auto" w:fill="auto"/>
            <w:vAlign w:val="center"/>
          </w:tcPr>
          <w:p w14:paraId="4A40EE59" w14:textId="70C38750"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 $60,000 </w:t>
            </w:r>
          </w:p>
        </w:tc>
      </w:tr>
      <w:tr w:rsidR="00AC1829" w:rsidRPr="00DE72F2" w14:paraId="31FDCBE6" w14:textId="77777777" w:rsidTr="00AC182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6823" w:type="dxa"/>
            <w:shd w:val="clear" w:color="auto" w:fill="auto"/>
            <w:vAlign w:val="bottom"/>
          </w:tcPr>
          <w:p w14:paraId="265EEC89" w14:textId="77777777" w:rsidR="00AC1829" w:rsidRPr="009D3998" w:rsidRDefault="00AC1829" w:rsidP="00FC5CA6">
            <w:pPr>
              <w:spacing w:before="120" w:after="120" w:line="264" w:lineRule="auto"/>
              <w:rPr>
                <w:rFonts w:ascii="Arial" w:hAnsi="Arial" w:cs="Arial"/>
                <w:szCs w:val="20"/>
              </w:rPr>
            </w:pPr>
            <w:r w:rsidRPr="009D3998">
              <w:rPr>
                <w:rFonts w:ascii="Arial" w:hAnsi="Arial" w:cs="Arial"/>
                <w:szCs w:val="20"/>
              </w:rPr>
              <w:t>Total Labor</w:t>
            </w:r>
          </w:p>
        </w:tc>
        <w:tc>
          <w:tcPr>
            <w:tcW w:w="2892" w:type="dxa"/>
            <w:shd w:val="clear" w:color="auto" w:fill="auto"/>
            <w:vAlign w:val="bottom"/>
          </w:tcPr>
          <w:p w14:paraId="22A51405" w14:textId="182AF66F"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9D3998">
              <w:rPr>
                <w:rFonts w:ascii="Arial" w:hAnsi="Arial" w:cs="Arial"/>
                <w:b/>
                <w:szCs w:val="20"/>
              </w:rPr>
              <w:t xml:space="preserve"> $120,000 </w:t>
            </w:r>
          </w:p>
        </w:tc>
      </w:tr>
      <w:tr w:rsidR="00AC1829" w:rsidRPr="00DE72F2" w14:paraId="291F8FD4" w14:textId="77777777" w:rsidTr="00AC1829">
        <w:trPr>
          <w:trHeight w:val="142"/>
        </w:trPr>
        <w:tc>
          <w:tcPr>
            <w:cnfStyle w:val="001000000000" w:firstRow="0" w:lastRow="0" w:firstColumn="1" w:lastColumn="0" w:oddVBand="0" w:evenVBand="0" w:oddHBand="0" w:evenHBand="0" w:firstRowFirstColumn="0" w:firstRowLastColumn="0" w:lastRowFirstColumn="0" w:lastRowLastColumn="0"/>
            <w:tcW w:w="6823" w:type="dxa"/>
            <w:shd w:val="clear" w:color="auto" w:fill="auto"/>
            <w:vAlign w:val="bottom"/>
          </w:tcPr>
          <w:p w14:paraId="7084065A" w14:textId="77777777" w:rsidR="00AC1829" w:rsidRPr="009D3998" w:rsidRDefault="00AC1829" w:rsidP="00FC5CA6">
            <w:pPr>
              <w:spacing w:before="120" w:after="120" w:line="264" w:lineRule="auto"/>
              <w:rPr>
                <w:rFonts w:ascii="Arial" w:hAnsi="Arial" w:cs="Arial"/>
                <w:szCs w:val="20"/>
              </w:rPr>
            </w:pPr>
          </w:p>
        </w:tc>
        <w:tc>
          <w:tcPr>
            <w:tcW w:w="2892" w:type="dxa"/>
            <w:shd w:val="clear" w:color="auto" w:fill="auto"/>
            <w:vAlign w:val="bottom"/>
          </w:tcPr>
          <w:p w14:paraId="13F495B2" w14:textId="77777777"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AC1829" w:rsidRPr="00DE72F2" w14:paraId="67C8490B" w14:textId="77777777" w:rsidTr="00AC182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6823" w:type="dxa"/>
            <w:shd w:val="clear" w:color="auto" w:fill="auto"/>
            <w:vAlign w:val="bottom"/>
          </w:tcPr>
          <w:p w14:paraId="3ADD7A67"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Recurring Cost of Materials plus Equipment Replacement</w:t>
            </w:r>
          </w:p>
        </w:tc>
        <w:tc>
          <w:tcPr>
            <w:tcW w:w="2892" w:type="dxa"/>
            <w:shd w:val="clear" w:color="auto" w:fill="auto"/>
            <w:vAlign w:val="center"/>
          </w:tcPr>
          <w:p w14:paraId="5DAD98B5" w14:textId="4AD95E8F"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w:t>
            </w:r>
            <w:r>
              <w:rPr>
                <w:rFonts w:ascii="Arial" w:hAnsi="Arial" w:cs="Arial"/>
                <w:szCs w:val="20"/>
              </w:rPr>
              <w:t>-</w:t>
            </w:r>
            <w:r w:rsidRPr="009D3998">
              <w:rPr>
                <w:rFonts w:ascii="Arial" w:hAnsi="Arial" w:cs="Arial"/>
                <w:szCs w:val="20"/>
              </w:rPr>
              <w:t xml:space="preserve"> </w:t>
            </w:r>
          </w:p>
        </w:tc>
      </w:tr>
      <w:tr w:rsidR="00AC1829" w:rsidRPr="00DE72F2" w14:paraId="4C6B0309" w14:textId="77777777" w:rsidTr="00AC1829">
        <w:trPr>
          <w:trHeight w:val="142"/>
        </w:trPr>
        <w:tc>
          <w:tcPr>
            <w:cnfStyle w:val="001000000000" w:firstRow="0" w:lastRow="0" w:firstColumn="1" w:lastColumn="0" w:oddVBand="0" w:evenVBand="0" w:oddHBand="0" w:evenHBand="0" w:firstRowFirstColumn="0" w:firstRowLastColumn="0" w:lastRowFirstColumn="0" w:lastRowLastColumn="0"/>
            <w:tcW w:w="6823" w:type="dxa"/>
            <w:shd w:val="clear" w:color="auto" w:fill="auto"/>
            <w:vAlign w:val="bottom"/>
          </w:tcPr>
          <w:p w14:paraId="09A71D6A" w14:textId="77777777" w:rsidR="00AC1829" w:rsidRPr="009D3998" w:rsidRDefault="00AC1829" w:rsidP="00FC5CA6">
            <w:pPr>
              <w:spacing w:before="120" w:after="120" w:line="264" w:lineRule="auto"/>
              <w:rPr>
                <w:rFonts w:ascii="Arial" w:hAnsi="Arial" w:cs="Arial"/>
                <w:szCs w:val="20"/>
              </w:rPr>
            </w:pPr>
            <w:r w:rsidRPr="009D3998">
              <w:rPr>
                <w:rFonts w:ascii="Arial" w:hAnsi="Arial" w:cs="Arial"/>
                <w:szCs w:val="20"/>
              </w:rPr>
              <w:t>Total Cost of New FTEs for Vac Truck</w:t>
            </w:r>
          </w:p>
        </w:tc>
        <w:tc>
          <w:tcPr>
            <w:tcW w:w="2892" w:type="dxa"/>
            <w:shd w:val="clear" w:color="auto" w:fill="auto"/>
            <w:vAlign w:val="bottom"/>
          </w:tcPr>
          <w:p w14:paraId="6B202CFE" w14:textId="100D8099"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b/>
                <w:szCs w:val="20"/>
              </w:rPr>
              <w:t>$120,000</w:t>
            </w:r>
          </w:p>
        </w:tc>
      </w:tr>
    </w:tbl>
    <w:p w14:paraId="1E191FC3" w14:textId="3DA188F6" w:rsidR="00AC1829" w:rsidRDefault="00AC1829" w:rsidP="00684D9E">
      <w:pPr>
        <w:pStyle w:val="SenderEmail"/>
        <w:tabs>
          <w:tab w:val="left" w:pos="2815"/>
        </w:tabs>
        <w:spacing w:after="0"/>
        <w:rPr>
          <w:rFonts w:ascii="Arial" w:hAnsi="Arial"/>
          <w:sz w:val="16"/>
          <w:szCs w:val="16"/>
        </w:rPr>
      </w:pPr>
    </w:p>
    <w:p w14:paraId="79100C3F" w14:textId="77777777" w:rsidR="00F411D0" w:rsidRDefault="00F411D0" w:rsidP="00684D9E">
      <w:pPr>
        <w:pStyle w:val="SenderEmail"/>
        <w:tabs>
          <w:tab w:val="left" w:pos="2815"/>
        </w:tabs>
        <w:spacing w:after="0"/>
        <w:rPr>
          <w:rFonts w:ascii="Arial" w:hAnsi="Arial"/>
          <w:sz w:val="16"/>
          <w:szCs w:val="16"/>
        </w:rPr>
      </w:pPr>
    </w:p>
    <w:tbl>
      <w:tblPr>
        <w:tblStyle w:val="GridTable4"/>
        <w:tblW w:w="9715" w:type="dxa"/>
        <w:tblLook w:val="04A0" w:firstRow="1" w:lastRow="0" w:firstColumn="1" w:lastColumn="0" w:noHBand="0" w:noVBand="1"/>
      </w:tblPr>
      <w:tblGrid>
        <w:gridCol w:w="4585"/>
        <w:gridCol w:w="1974"/>
        <w:gridCol w:w="3156"/>
      </w:tblGrid>
      <w:tr w:rsidR="00F411D0" w14:paraId="6888B35D" w14:textId="77777777" w:rsidTr="00F411D0">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9715" w:type="dxa"/>
            <w:gridSpan w:val="3"/>
            <w:tcBorders>
              <w:bottom w:val="single" w:sz="4" w:space="0" w:color="666666" w:themeColor="text1" w:themeTint="99"/>
            </w:tcBorders>
          </w:tcPr>
          <w:p w14:paraId="776B4025" w14:textId="42AE6EA3" w:rsidR="00F411D0" w:rsidRPr="009D3998" w:rsidRDefault="00F411D0" w:rsidP="00FC5CA6">
            <w:pPr>
              <w:spacing w:before="120" w:after="120" w:line="264" w:lineRule="auto"/>
              <w:rPr>
                <w:rFonts w:ascii="Arial" w:hAnsi="Arial" w:cs="Arial"/>
                <w:color w:val="auto"/>
                <w:szCs w:val="20"/>
              </w:rPr>
            </w:pPr>
            <w:r>
              <w:rPr>
                <w:rFonts w:ascii="Arial" w:hAnsi="Arial" w:cs="Arial"/>
                <w:color w:val="auto"/>
                <w:szCs w:val="20"/>
              </w:rPr>
              <w:t xml:space="preserve">Determination of Funding Requirements - </w:t>
            </w:r>
            <w:r w:rsidRPr="009D3998">
              <w:rPr>
                <w:rFonts w:ascii="Arial" w:hAnsi="Arial" w:cs="Arial"/>
                <w:color w:val="auto"/>
                <w:szCs w:val="20"/>
              </w:rPr>
              <w:t>LOS B4: Expanded Street Sweeping</w:t>
            </w:r>
          </w:p>
        </w:tc>
      </w:tr>
      <w:tr w:rsidR="00F411D0" w14:paraId="60CDB020" w14:textId="77777777" w:rsidTr="00F411D0">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5F55F497" w14:textId="77777777" w:rsidR="00F411D0" w:rsidRPr="009D3998" w:rsidRDefault="00F411D0" w:rsidP="00FC5CA6">
            <w:pPr>
              <w:spacing w:before="120" w:after="120" w:line="264" w:lineRule="auto"/>
              <w:rPr>
                <w:rFonts w:ascii="Arial" w:hAnsi="Arial" w:cs="Arial"/>
                <w:szCs w:val="20"/>
              </w:rPr>
            </w:pPr>
          </w:p>
        </w:tc>
        <w:tc>
          <w:tcPr>
            <w:tcW w:w="1974" w:type="dxa"/>
            <w:shd w:val="clear" w:color="auto" w:fill="auto"/>
          </w:tcPr>
          <w:p w14:paraId="7F951DB8" w14:textId="77777777" w:rsidR="00F411D0" w:rsidRPr="009D3998" w:rsidRDefault="00F411D0" w:rsidP="00F411D0">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b/>
                <w:szCs w:val="20"/>
              </w:rPr>
              <w:t>Frequency</w:t>
            </w:r>
          </w:p>
        </w:tc>
        <w:tc>
          <w:tcPr>
            <w:tcW w:w="3156" w:type="dxa"/>
            <w:shd w:val="clear" w:color="auto" w:fill="auto"/>
          </w:tcPr>
          <w:p w14:paraId="16A20605" w14:textId="77777777" w:rsidR="00F411D0" w:rsidRPr="009D3998" w:rsidRDefault="00F411D0" w:rsidP="00F411D0">
            <w:pPr>
              <w:spacing w:before="12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b/>
                <w:szCs w:val="20"/>
              </w:rPr>
              <w:t>Miles</w:t>
            </w:r>
          </w:p>
        </w:tc>
      </w:tr>
      <w:tr w:rsidR="00F411D0" w14:paraId="5B60BCFD" w14:textId="77777777" w:rsidTr="00F411D0">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4DEAB250"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Weekly Routes</w:t>
            </w:r>
          </w:p>
        </w:tc>
        <w:tc>
          <w:tcPr>
            <w:tcW w:w="1974" w:type="dxa"/>
            <w:shd w:val="clear" w:color="auto" w:fill="auto"/>
            <w:vAlign w:val="center"/>
          </w:tcPr>
          <w:p w14:paraId="3FC7761D"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52 </w:t>
            </w:r>
          </w:p>
        </w:tc>
        <w:tc>
          <w:tcPr>
            <w:tcW w:w="3156" w:type="dxa"/>
            <w:shd w:val="clear" w:color="auto" w:fill="auto"/>
            <w:vAlign w:val="center"/>
          </w:tcPr>
          <w:p w14:paraId="620B0236"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8.9 </w:t>
            </w:r>
          </w:p>
        </w:tc>
      </w:tr>
      <w:tr w:rsidR="00F411D0" w14:paraId="4F6138B6" w14:textId="77777777" w:rsidTr="00F411D0">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293F1AEA"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Monthly Routes</w:t>
            </w:r>
          </w:p>
        </w:tc>
        <w:tc>
          <w:tcPr>
            <w:tcW w:w="1974" w:type="dxa"/>
            <w:shd w:val="clear" w:color="auto" w:fill="auto"/>
            <w:vAlign w:val="center"/>
          </w:tcPr>
          <w:p w14:paraId="74F85726"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12 </w:t>
            </w:r>
          </w:p>
        </w:tc>
        <w:tc>
          <w:tcPr>
            <w:tcW w:w="3156" w:type="dxa"/>
            <w:shd w:val="clear" w:color="auto" w:fill="auto"/>
            <w:vAlign w:val="center"/>
          </w:tcPr>
          <w:p w14:paraId="76344C54"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6.9 </w:t>
            </w:r>
          </w:p>
        </w:tc>
      </w:tr>
      <w:tr w:rsidR="00F411D0" w14:paraId="12A65CA4" w14:textId="77777777" w:rsidTr="00F411D0">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5FC9843E"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Quarterly Routes</w:t>
            </w:r>
          </w:p>
        </w:tc>
        <w:tc>
          <w:tcPr>
            <w:tcW w:w="1974" w:type="dxa"/>
            <w:shd w:val="clear" w:color="auto" w:fill="auto"/>
            <w:vAlign w:val="center"/>
          </w:tcPr>
          <w:p w14:paraId="50E32E77"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4 </w:t>
            </w:r>
          </w:p>
        </w:tc>
        <w:tc>
          <w:tcPr>
            <w:tcW w:w="3156" w:type="dxa"/>
            <w:shd w:val="clear" w:color="auto" w:fill="auto"/>
            <w:vAlign w:val="center"/>
          </w:tcPr>
          <w:p w14:paraId="367A734F"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46.6 </w:t>
            </w:r>
          </w:p>
        </w:tc>
      </w:tr>
      <w:tr w:rsidR="00F411D0" w14:paraId="2F0666E5" w14:textId="77777777" w:rsidTr="00F411D0">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133CC93C"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Current Miles of Sweeping</w:t>
            </w:r>
          </w:p>
        </w:tc>
        <w:tc>
          <w:tcPr>
            <w:tcW w:w="1974" w:type="dxa"/>
            <w:shd w:val="clear" w:color="auto" w:fill="auto"/>
            <w:vAlign w:val="center"/>
          </w:tcPr>
          <w:p w14:paraId="1E00CB7B"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3156" w:type="dxa"/>
            <w:shd w:val="clear" w:color="auto" w:fill="auto"/>
            <w:vAlign w:val="center"/>
          </w:tcPr>
          <w:p w14:paraId="1F8AE881"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731.0</w:t>
            </w:r>
          </w:p>
        </w:tc>
      </w:tr>
      <w:tr w:rsidR="00F411D0" w14:paraId="384C20CB" w14:textId="77777777" w:rsidTr="00F411D0">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23A6245A"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Cost per mile to sweep</w:t>
            </w:r>
          </w:p>
        </w:tc>
        <w:tc>
          <w:tcPr>
            <w:tcW w:w="1974" w:type="dxa"/>
            <w:shd w:val="clear" w:color="auto" w:fill="auto"/>
            <w:vAlign w:val="center"/>
          </w:tcPr>
          <w:p w14:paraId="37CD5D46"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3156" w:type="dxa"/>
            <w:shd w:val="clear" w:color="auto" w:fill="auto"/>
            <w:vAlign w:val="center"/>
          </w:tcPr>
          <w:p w14:paraId="5C801255" w14:textId="3889F37C"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$87</w:t>
            </w:r>
          </w:p>
        </w:tc>
      </w:tr>
      <w:tr w:rsidR="00F411D0" w14:paraId="7145E448" w14:textId="77777777" w:rsidTr="00F411D0">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5B92E463" w14:textId="77777777" w:rsidR="00F411D0" w:rsidRPr="009D3998" w:rsidRDefault="00F411D0" w:rsidP="00FC5CA6">
            <w:pPr>
              <w:spacing w:before="120" w:after="120" w:line="264" w:lineRule="auto"/>
              <w:rPr>
                <w:rFonts w:ascii="Arial" w:hAnsi="Arial" w:cs="Arial"/>
                <w:szCs w:val="20"/>
              </w:rPr>
            </w:pPr>
            <w:r w:rsidRPr="009D3998">
              <w:rPr>
                <w:rFonts w:ascii="Arial" w:hAnsi="Arial" w:cs="Arial"/>
                <w:szCs w:val="20"/>
              </w:rPr>
              <w:t>Cost of existing street sweeping</w:t>
            </w:r>
          </w:p>
        </w:tc>
        <w:tc>
          <w:tcPr>
            <w:tcW w:w="1974" w:type="dxa"/>
            <w:shd w:val="clear" w:color="auto" w:fill="auto"/>
            <w:vAlign w:val="center"/>
          </w:tcPr>
          <w:p w14:paraId="2D507F3C"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3156" w:type="dxa"/>
            <w:shd w:val="clear" w:color="auto" w:fill="auto"/>
            <w:vAlign w:val="center"/>
          </w:tcPr>
          <w:p w14:paraId="042DEF67" w14:textId="2320D53F"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9D3998">
              <w:rPr>
                <w:rFonts w:ascii="Arial" w:hAnsi="Arial" w:cs="Arial"/>
                <w:b/>
                <w:szCs w:val="20"/>
              </w:rPr>
              <w:t xml:space="preserve">  </w:t>
            </w:r>
            <w:r>
              <w:rPr>
                <w:rFonts w:ascii="Arial" w:hAnsi="Arial" w:cs="Arial"/>
                <w:b/>
                <w:szCs w:val="20"/>
              </w:rPr>
              <w:t>$</w:t>
            </w:r>
            <w:r w:rsidRPr="009D3998">
              <w:rPr>
                <w:rFonts w:ascii="Arial" w:hAnsi="Arial" w:cs="Arial"/>
                <w:b/>
                <w:szCs w:val="20"/>
              </w:rPr>
              <w:t xml:space="preserve">63,566 </w:t>
            </w:r>
          </w:p>
        </w:tc>
      </w:tr>
      <w:tr w:rsidR="00F411D0" w14:paraId="4021E7D5" w14:textId="77777777" w:rsidTr="00F411D0">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2153A242" w14:textId="77777777" w:rsidR="00F411D0" w:rsidRPr="009D3998" w:rsidRDefault="00F411D0" w:rsidP="00FC5CA6">
            <w:pPr>
              <w:spacing w:before="120" w:after="120" w:line="264" w:lineRule="auto"/>
              <w:rPr>
                <w:rFonts w:ascii="Arial" w:hAnsi="Arial" w:cs="Arial"/>
                <w:szCs w:val="20"/>
              </w:rPr>
            </w:pPr>
          </w:p>
        </w:tc>
        <w:tc>
          <w:tcPr>
            <w:tcW w:w="1974" w:type="dxa"/>
            <w:shd w:val="clear" w:color="auto" w:fill="auto"/>
            <w:vAlign w:val="center"/>
          </w:tcPr>
          <w:p w14:paraId="20847A72"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3156" w:type="dxa"/>
            <w:shd w:val="clear" w:color="auto" w:fill="auto"/>
            <w:vAlign w:val="center"/>
          </w:tcPr>
          <w:p w14:paraId="155A314C"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F411D0" w14:paraId="59FF8EAE" w14:textId="77777777" w:rsidTr="00F411D0">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9715" w:type="dxa"/>
            <w:gridSpan w:val="3"/>
            <w:shd w:val="clear" w:color="auto" w:fill="auto"/>
          </w:tcPr>
          <w:p w14:paraId="6FC7AB32" w14:textId="77777777" w:rsidR="00F411D0" w:rsidRPr="009D3998" w:rsidRDefault="00F411D0" w:rsidP="00FC5CA6">
            <w:pPr>
              <w:spacing w:before="120" w:after="120" w:line="264" w:lineRule="auto"/>
              <w:rPr>
                <w:rFonts w:ascii="Arial" w:hAnsi="Arial" w:cs="Arial"/>
                <w:szCs w:val="20"/>
              </w:rPr>
            </w:pPr>
            <w:r w:rsidRPr="009D3998">
              <w:rPr>
                <w:rFonts w:ascii="Arial" w:hAnsi="Arial" w:cs="Arial"/>
                <w:szCs w:val="20"/>
              </w:rPr>
              <w:t>Additional Miles to sweep:</w:t>
            </w:r>
          </w:p>
        </w:tc>
      </w:tr>
      <w:tr w:rsidR="00F411D0" w14:paraId="0D3C0653" w14:textId="77777777" w:rsidTr="00F411D0">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3C118A3E"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Currently not swept</w:t>
            </w:r>
          </w:p>
        </w:tc>
        <w:tc>
          <w:tcPr>
            <w:tcW w:w="1974" w:type="dxa"/>
            <w:shd w:val="clear" w:color="auto" w:fill="auto"/>
            <w:vAlign w:val="center"/>
          </w:tcPr>
          <w:p w14:paraId="07F14EFC"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4 </w:t>
            </w:r>
          </w:p>
        </w:tc>
        <w:tc>
          <w:tcPr>
            <w:tcW w:w="3156" w:type="dxa"/>
            <w:shd w:val="clear" w:color="auto" w:fill="auto"/>
            <w:vAlign w:val="center"/>
          </w:tcPr>
          <w:p w14:paraId="4F6FC095"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                    252.5 </w:t>
            </w:r>
          </w:p>
        </w:tc>
      </w:tr>
      <w:tr w:rsidR="00F411D0" w14:paraId="7031C916" w14:textId="77777777" w:rsidTr="00F411D0">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52CB4ABC"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Quarterly Routes to Monthly</w:t>
            </w:r>
          </w:p>
        </w:tc>
        <w:tc>
          <w:tcPr>
            <w:tcW w:w="1974" w:type="dxa"/>
            <w:shd w:val="clear" w:color="auto" w:fill="auto"/>
            <w:vAlign w:val="center"/>
          </w:tcPr>
          <w:p w14:paraId="5BFEEB0F"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3 </w:t>
            </w:r>
          </w:p>
        </w:tc>
        <w:tc>
          <w:tcPr>
            <w:tcW w:w="3156" w:type="dxa"/>
            <w:shd w:val="clear" w:color="auto" w:fill="auto"/>
            <w:vAlign w:val="center"/>
          </w:tcPr>
          <w:p w14:paraId="5D8C7357"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46.6 </w:t>
            </w:r>
          </w:p>
        </w:tc>
      </w:tr>
      <w:tr w:rsidR="00F411D0" w14:paraId="70F2D393" w14:textId="77777777" w:rsidTr="00F411D0">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40FC5431" w14:textId="77777777" w:rsidR="00F411D0" w:rsidRPr="009D3998" w:rsidRDefault="00F411D0" w:rsidP="00FC5CA6">
            <w:pPr>
              <w:spacing w:before="120" w:after="120" w:line="264" w:lineRule="auto"/>
              <w:rPr>
                <w:rFonts w:ascii="Arial" w:hAnsi="Arial" w:cs="Arial"/>
                <w:b w:val="0"/>
                <w:szCs w:val="20"/>
              </w:rPr>
            </w:pPr>
            <w:r w:rsidRPr="009D3998">
              <w:rPr>
                <w:rFonts w:ascii="Arial" w:hAnsi="Arial" w:cs="Arial"/>
                <w:b w:val="0"/>
                <w:szCs w:val="20"/>
              </w:rPr>
              <w:t>Total equivalent miles</w:t>
            </w:r>
          </w:p>
        </w:tc>
        <w:tc>
          <w:tcPr>
            <w:tcW w:w="1974" w:type="dxa"/>
            <w:shd w:val="clear" w:color="auto" w:fill="auto"/>
            <w:vAlign w:val="center"/>
          </w:tcPr>
          <w:p w14:paraId="2B36B7BD"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3156" w:type="dxa"/>
            <w:shd w:val="clear" w:color="auto" w:fill="auto"/>
            <w:vAlign w:val="center"/>
          </w:tcPr>
          <w:p w14:paraId="6D33A2A0"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1,150.0</w:t>
            </w:r>
          </w:p>
        </w:tc>
      </w:tr>
      <w:tr w:rsidR="00F411D0" w14:paraId="4DCBC3AE" w14:textId="77777777" w:rsidTr="00F411D0">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2EABAD8F" w14:textId="77777777" w:rsidR="00F411D0" w:rsidRPr="009D3998" w:rsidRDefault="00F411D0" w:rsidP="00FC5CA6">
            <w:pPr>
              <w:spacing w:before="120" w:after="120" w:line="264" w:lineRule="auto"/>
              <w:rPr>
                <w:rFonts w:ascii="Arial" w:hAnsi="Arial" w:cs="Arial"/>
                <w:szCs w:val="20"/>
              </w:rPr>
            </w:pPr>
            <w:r w:rsidRPr="009D3998">
              <w:rPr>
                <w:rFonts w:ascii="Arial" w:hAnsi="Arial" w:cs="Arial"/>
                <w:szCs w:val="20"/>
              </w:rPr>
              <w:t xml:space="preserve">Total Cost of New Sweeping </w:t>
            </w:r>
          </w:p>
        </w:tc>
        <w:tc>
          <w:tcPr>
            <w:tcW w:w="1974" w:type="dxa"/>
            <w:shd w:val="clear" w:color="auto" w:fill="auto"/>
            <w:vAlign w:val="center"/>
          </w:tcPr>
          <w:p w14:paraId="0B2E03DF" w14:textId="77777777"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3156" w:type="dxa"/>
            <w:shd w:val="clear" w:color="auto" w:fill="auto"/>
            <w:vAlign w:val="center"/>
          </w:tcPr>
          <w:p w14:paraId="7F5728F9" w14:textId="2ADDE90B" w:rsidR="00F411D0" w:rsidRPr="009D3998" w:rsidRDefault="00F411D0"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b/>
                <w:bCs/>
                <w:szCs w:val="20"/>
              </w:rPr>
              <w:t xml:space="preserve">$100,026 </w:t>
            </w:r>
          </w:p>
        </w:tc>
      </w:tr>
      <w:tr w:rsidR="00F411D0" w14:paraId="2CECF08E" w14:textId="77777777" w:rsidTr="00F411D0">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1D1EC15B" w14:textId="77777777" w:rsidR="00F411D0" w:rsidRPr="009D3998" w:rsidRDefault="00F411D0" w:rsidP="00FC5CA6">
            <w:pPr>
              <w:spacing w:before="120" w:after="120" w:line="264" w:lineRule="auto"/>
              <w:rPr>
                <w:rFonts w:ascii="Arial" w:hAnsi="Arial" w:cs="Arial"/>
                <w:szCs w:val="20"/>
              </w:rPr>
            </w:pPr>
            <w:r w:rsidRPr="009D3998">
              <w:rPr>
                <w:rFonts w:ascii="Arial" w:hAnsi="Arial" w:cs="Arial"/>
                <w:szCs w:val="20"/>
              </w:rPr>
              <w:t>Total Cost of Sweeping</w:t>
            </w:r>
          </w:p>
        </w:tc>
        <w:tc>
          <w:tcPr>
            <w:tcW w:w="1974" w:type="dxa"/>
            <w:shd w:val="clear" w:color="auto" w:fill="auto"/>
            <w:vAlign w:val="center"/>
          </w:tcPr>
          <w:p w14:paraId="3FEC7D0D" w14:textId="77777777"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3156" w:type="dxa"/>
            <w:shd w:val="clear" w:color="auto" w:fill="auto"/>
            <w:vAlign w:val="center"/>
          </w:tcPr>
          <w:p w14:paraId="6E863004" w14:textId="1E420930" w:rsidR="00F411D0" w:rsidRPr="009D3998" w:rsidRDefault="00F411D0"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b/>
                <w:bCs/>
                <w:szCs w:val="20"/>
              </w:rPr>
              <w:t xml:space="preserve">$163,591 </w:t>
            </w:r>
          </w:p>
        </w:tc>
      </w:tr>
    </w:tbl>
    <w:p w14:paraId="01FD9C55" w14:textId="79632485" w:rsidR="00AC1829" w:rsidRDefault="00AC1829" w:rsidP="00684D9E">
      <w:pPr>
        <w:pStyle w:val="SenderEmail"/>
        <w:tabs>
          <w:tab w:val="left" w:pos="2815"/>
        </w:tabs>
        <w:spacing w:after="0"/>
        <w:rPr>
          <w:rFonts w:ascii="Arial" w:hAnsi="Arial"/>
          <w:sz w:val="16"/>
          <w:szCs w:val="16"/>
        </w:rPr>
      </w:pPr>
    </w:p>
    <w:p w14:paraId="6B7CF2A2" w14:textId="33752C69" w:rsidR="00AC1829" w:rsidRDefault="00AC1829" w:rsidP="00684D9E">
      <w:pPr>
        <w:pStyle w:val="SenderEmail"/>
        <w:tabs>
          <w:tab w:val="left" w:pos="2815"/>
        </w:tabs>
        <w:spacing w:after="0"/>
        <w:rPr>
          <w:rFonts w:ascii="Arial" w:hAnsi="Arial"/>
          <w:sz w:val="16"/>
          <w:szCs w:val="16"/>
        </w:rPr>
      </w:pPr>
    </w:p>
    <w:p w14:paraId="31357FDA" w14:textId="6AF4B7F4" w:rsidR="00AC1829" w:rsidRDefault="00AC1829" w:rsidP="00684D9E">
      <w:pPr>
        <w:pStyle w:val="SenderEmail"/>
        <w:tabs>
          <w:tab w:val="left" w:pos="2815"/>
        </w:tabs>
        <w:spacing w:after="0"/>
        <w:rPr>
          <w:rFonts w:ascii="Arial" w:hAnsi="Arial"/>
          <w:sz w:val="16"/>
          <w:szCs w:val="16"/>
        </w:rPr>
      </w:pPr>
    </w:p>
    <w:p w14:paraId="4941F43E" w14:textId="0243B7E2" w:rsidR="00F411D0" w:rsidRDefault="00F411D0" w:rsidP="00684D9E">
      <w:pPr>
        <w:pStyle w:val="SenderEmail"/>
        <w:tabs>
          <w:tab w:val="left" w:pos="2815"/>
        </w:tabs>
        <w:spacing w:after="0"/>
        <w:rPr>
          <w:rFonts w:ascii="Arial" w:hAnsi="Arial"/>
          <w:sz w:val="16"/>
          <w:szCs w:val="16"/>
        </w:rPr>
      </w:pPr>
    </w:p>
    <w:p w14:paraId="7AF205E8" w14:textId="31D986F3" w:rsidR="00F411D0" w:rsidRDefault="00F411D0" w:rsidP="00684D9E">
      <w:pPr>
        <w:pStyle w:val="SenderEmail"/>
        <w:tabs>
          <w:tab w:val="left" w:pos="2815"/>
        </w:tabs>
        <w:spacing w:after="0"/>
        <w:rPr>
          <w:rFonts w:ascii="Arial" w:hAnsi="Arial"/>
          <w:sz w:val="16"/>
          <w:szCs w:val="16"/>
        </w:rPr>
      </w:pPr>
      <w:bookmarkStart w:id="1" w:name="_GoBack"/>
      <w:bookmarkEnd w:id="1"/>
    </w:p>
    <w:p w14:paraId="011AF7D1" w14:textId="70A81D50" w:rsidR="00F411D0" w:rsidRDefault="00F411D0" w:rsidP="00684D9E">
      <w:pPr>
        <w:pStyle w:val="SenderEmail"/>
        <w:tabs>
          <w:tab w:val="left" w:pos="2815"/>
        </w:tabs>
        <w:spacing w:after="0"/>
        <w:rPr>
          <w:rFonts w:ascii="Arial" w:hAnsi="Arial"/>
          <w:sz w:val="16"/>
          <w:szCs w:val="16"/>
        </w:rPr>
      </w:pPr>
    </w:p>
    <w:p w14:paraId="7C7983F0" w14:textId="5CC79462" w:rsidR="00F411D0" w:rsidRDefault="00F411D0" w:rsidP="00684D9E">
      <w:pPr>
        <w:pStyle w:val="SenderEmail"/>
        <w:tabs>
          <w:tab w:val="left" w:pos="2815"/>
        </w:tabs>
        <w:spacing w:after="0"/>
        <w:rPr>
          <w:rFonts w:ascii="Arial" w:hAnsi="Arial"/>
          <w:sz w:val="16"/>
          <w:szCs w:val="16"/>
        </w:rPr>
      </w:pPr>
    </w:p>
    <w:p w14:paraId="6F9459BA" w14:textId="77777777" w:rsidR="00F411D0" w:rsidRDefault="00F411D0" w:rsidP="00684D9E">
      <w:pPr>
        <w:pStyle w:val="SenderEmail"/>
        <w:tabs>
          <w:tab w:val="left" w:pos="2815"/>
        </w:tabs>
        <w:spacing w:after="0"/>
        <w:rPr>
          <w:rFonts w:ascii="Arial" w:hAnsi="Arial"/>
          <w:sz w:val="16"/>
          <w:szCs w:val="16"/>
        </w:rPr>
      </w:pPr>
    </w:p>
    <w:p w14:paraId="10063C20" w14:textId="5A3D4118" w:rsidR="00F411D0" w:rsidRDefault="00F411D0" w:rsidP="00684D9E">
      <w:pPr>
        <w:pStyle w:val="SenderEmail"/>
        <w:tabs>
          <w:tab w:val="left" w:pos="2815"/>
        </w:tabs>
        <w:spacing w:after="0"/>
        <w:rPr>
          <w:rFonts w:ascii="Arial" w:hAnsi="Arial"/>
          <w:sz w:val="16"/>
          <w:szCs w:val="16"/>
        </w:rPr>
      </w:pPr>
    </w:p>
    <w:p w14:paraId="7AF72060" w14:textId="75A2058C" w:rsidR="00F411D0" w:rsidRDefault="00F411D0" w:rsidP="00684D9E">
      <w:pPr>
        <w:pStyle w:val="SenderEmail"/>
        <w:tabs>
          <w:tab w:val="left" w:pos="2815"/>
        </w:tabs>
        <w:spacing w:after="0"/>
        <w:rPr>
          <w:rFonts w:ascii="Arial" w:hAnsi="Arial"/>
          <w:sz w:val="16"/>
          <w:szCs w:val="16"/>
        </w:rPr>
      </w:pPr>
    </w:p>
    <w:p w14:paraId="63BBC3AB" w14:textId="77777777" w:rsidR="00F411D0" w:rsidRDefault="00F411D0" w:rsidP="00684D9E">
      <w:pPr>
        <w:pStyle w:val="SenderEmail"/>
        <w:tabs>
          <w:tab w:val="left" w:pos="2815"/>
        </w:tabs>
        <w:spacing w:after="0"/>
        <w:rPr>
          <w:rFonts w:ascii="Arial" w:hAnsi="Arial"/>
          <w:sz w:val="16"/>
          <w:szCs w:val="16"/>
        </w:rPr>
      </w:pPr>
    </w:p>
    <w:tbl>
      <w:tblPr>
        <w:tblStyle w:val="GridTable4"/>
        <w:tblW w:w="9625" w:type="dxa"/>
        <w:tblLook w:val="04A0" w:firstRow="1" w:lastRow="0" w:firstColumn="1" w:lastColumn="0" w:noHBand="0" w:noVBand="1"/>
      </w:tblPr>
      <w:tblGrid>
        <w:gridCol w:w="4585"/>
        <w:gridCol w:w="1974"/>
        <w:gridCol w:w="3066"/>
      </w:tblGrid>
      <w:tr w:rsidR="00AC1829" w14:paraId="6888E538" w14:textId="77777777" w:rsidTr="00FC5CA6">
        <w:trPr>
          <w:cnfStyle w:val="100000000000" w:firstRow="1" w:lastRow="0" w:firstColumn="0" w:lastColumn="0" w:oddVBand="0" w:evenVBand="0" w:oddHBand="0"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9625" w:type="dxa"/>
            <w:gridSpan w:val="3"/>
            <w:tcBorders>
              <w:bottom w:val="single" w:sz="4" w:space="0" w:color="666666" w:themeColor="text1" w:themeTint="99"/>
            </w:tcBorders>
          </w:tcPr>
          <w:p w14:paraId="0E6F8D35" w14:textId="3A5D47A0" w:rsidR="00AC1829" w:rsidRPr="009D3998" w:rsidRDefault="00F411D0" w:rsidP="00FC5CA6">
            <w:pPr>
              <w:spacing w:before="120" w:after="120" w:line="264" w:lineRule="auto"/>
              <w:rPr>
                <w:rFonts w:ascii="Arial" w:hAnsi="Arial" w:cs="Arial"/>
                <w:color w:val="auto"/>
                <w:szCs w:val="20"/>
              </w:rPr>
            </w:pPr>
            <w:r>
              <w:rPr>
                <w:rFonts w:ascii="Arial" w:hAnsi="Arial" w:cs="Arial"/>
                <w:color w:val="auto"/>
                <w:szCs w:val="20"/>
              </w:rPr>
              <w:lastRenderedPageBreak/>
              <w:t xml:space="preserve">Determination of </w:t>
            </w:r>
            <w:r w:rsidR="00AC1829">
              <w:rPr>
                <w:rFonts w:ascii="Arial" w:hAnsi="Arial" w:cs="Arial"/>
                <w:color w:val="auto"/>
                <w:szCs w:val="20"/>
              </w:rPr>
              <w:t xml:space="preserve">Funding Requirements - </w:t>
            </w:r>
            <w:r w:rsidR="00AC1829" w:rsidRPr="009D3998">
              <w:rPr>
                <w:rFonts w:ascii="Arial" w:hAnsi="Arial" w:cs="Arial"/>
                <w:color w:val="auto"/>
                <w:szCs w:val="20"/>
              </w:rPr>
              <w:t>LOS C: Private Easement Group</w:t>
            </w:r>
          </w:p>
        </w:tc>
      </w:tr>
      <w:tr w:rsidR="00AC1829" w14:paraId="3CFBB244" w14:textId="77777777" w:rsidTr="00FC5CA6">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66CE93AC"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Operations Coordinator</w:t>
            </w:r>
          </w:p>
        </w:tc>
        <w:tc>
          <w:tcPr>
            <w:tcW w:w="1974" w:type="dxa"/>
            <w:shd w:val="clear" w:color="auto" w:fill="auto"/>
            <w:vAlign w:val="center"/>
          </w:tcPr>
          <w:p w14:paraId="1E0410C4"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1 </w:t>
            </w:r>
          </w:p>
        </w:tc>
        <w:tc>
          <w:tcPr>
            <w:tcW w:w="3066" w:type="dxa"/>
            <w:shd w:val="clear" w:color="auto" w:fill="auto"/>
            <w:vAlign w:val="center"/>
          </w:tcPr>
          <w:p w14:paraId="1D03FC88" w14:textId="39CE3AA4"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$80,000 </w:t>
            </w:r>
          </w:p>
        </w:tc>
      </w:tr>
      <w:tr w:rsidR="00AC1829" w14:paraId="6680C2D0" w14:textId="77777777" w:rsidTr="00FC5CA6">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1EF2B1C6"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Supervisor</w:t>
            </w:r>
          </w:p>
        </w:tc>
        <w:tc>
          <w:tcPr>
            <w:tcW w:w="1974" w:type="dxa"/>
            <w:shd w:val="clear" w:color="auto" w:fill="auto"/>
            <w:vAlign w:val="center"/>
          </w:tcPr>
          <w:p w14:paraId="5F9AAEF4" w14:textId="77777777"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                             1 </w:t>
            </w:r>
          </w:p>
        </w:tc>
        <w:tc>
          <w:tcPr>
            <w:tcW w:w="3066" w:type="dxa"/>
            <w:shd w:val="clear" w:color="auto" w:fill="auto"/>
            <w:vAlign w:val="center"/>
          </w:tcPr>
          <w:p w14:paraId="4C369F0E" w14:textId="37AC89AF"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 $70,000 </w:t>
            </w:r>
          </w:p>
        </w:tc>
      </w:tr>
      <w:tr w:rsidR="00AC1829" w14:paraId="78CEC385" w14:textId="77777777" w:rsidTr="00FC5CA6">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74BE8086"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Operators III</w:t>
            </w:r>
          </w:p>
        </w:tc>
        <w:tc>
          <w:tcPr>
            <w:tcW w:w="1974" w:type="dxa"/>
            <w:shd w:val="clear" w:color="auto" w:fill="auto"/>
            <w:vAlign w:val="center"/>
          </w:tcPr>
          <w:p w14:paraId="4B558226"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2 </w:t>
            </w:r>
          </w:p>
        </w:tc>
        <w:tc>
          <w:tcPr>
            <w:tcW w:w="3066" w:type="dxa"/>
            <w:shd w:val="clear" w:color="auto" w:fill="auto"/>
            <w:vAlign w:val="center"/>
          </w:tcPr>
          <w:p w14:paraId="2A6ED42E" w14:textId="712ACBD3"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9757F">
              <w:rPr>
                <w:rFonts w:ascii="Arial" w:hAnsi="Arial" w:cs="Arial"/>
                <w:szCs w:val="20"/>
              </w:rPr>
              <w:t xml:space="preserve"> $65,000 </w:t>
            </w:r>
          </w:p>
        </w:tc>
      </w:tr>
      <w:tr w:rsidR="00AC1829" w14:paraId="05F93881" w14:textId="77777777" w:rsidTr="00FC5CA6">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2F2FCB37"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Workers II</w:t>
            </w:r>
          </w:p>
        </w:tc>
        <w:tc>
          <w:tcPr>
            <w:tcW w:w="1974" w:type="dxa"/>
            <w:shd w:val="clear" w:color="auto" w:fill="auto"/>
            <w:vAlign w:val="center"/>
          </w:tcPr>
          <w:p w14:paraId="5793C73C" w14:textId="77777777"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                             2 </w:t>
            </w:r>
          </w:p>
        </w:tc>
        <w:tc>
          <w:tcPr>
            <w:tcW w:w="3066" w:type="dxa"/>
            <w:shd w:val="clear" w:color="auto" w:fill="auto"/>
            <w:vAlign w:val="center"/>
          </w:tcPr>
          <w:p w14:paraId="5B4F22DC" w14:textId="11DA41E9"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szCs w:val="20"/>
              </w:rPr>
              <w:t xml:space="preserve"> $54,000 </w:t>
            </w:r>
          </w:p>
        </w:tc>
      </w:tr>
      <w:tr w:rsidR="00AC1829" w14:paraId="4A0B82A0" w14:textId="77777777" w:rsidTr="00FC5CA6">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44F95387" w14:textId="77777777" w:rsidR="00AC1829" w:rsidRPr="009D3998" w:rsidRDefault="00AC1829" w:rsidP="00FC5CA6">
            <w:pPr>
              <w:spacing w:before="120" w:after="120" w:line="264" w:lineRule="auto"/>
              <w:rPr>
                <w:rFonts w:ascii="Arial" w:hAnsi="Arial" w:cs="Arial"/>
                <w:szCs w:val="20"/>
              </w:rPr>
            </w:pPr>
            <w:r w:rsidRPr="009D3998">
              <w:rPr>
                <w:rFonts w:ascii="Arial" w:hAnsi="Arial" w:cs="Arial"/>
                <w:szCs w:val="20"/>
              </w:rPr>
              <w:t>Total Labor</w:t>
            </w:r>
          </w:p>
        </w:tc>
        <w:tc>
          <w:tcPr>
            <w:tcW w:w="1974" w:type="dxa"/>
            <w:shd w:val="clear" w:color="auto" w:fill="auto"/>
            <w:vAlign w:val="center"/>
          </w:tcPr>
          <w:p w14:paraId="2C063165"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3066" w:type="dxa"/>
            <w:shd w:val="clear" w:color="auto" w:fill="auto"/>
            <w:vAlign w:val="center"/>
          </w:tcPr>
          <w:p w14:paraId="04A1B0E2" w14:textId="7D1F3C9E"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9D3998">
              <w:rPr>
                <w:rFonts w:ascii="Arial" w:hAnsi="Arial" w:cs="Arial"/>
                <w:b/>
                <w:szCs w:val="20"/>
              </w:rPr>
              <w:t xml:space="preserve">$388,000 </w:t>
            </w:r>
          </w:p>
        </w:tc>
      </w:tr>
      <w:tr w:rsidR="00AC1829" w14:paraId="6E276BB0" w14:textId="77777777" w:rsidTr="00FC5CA6">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369F1AA1" w14:textId="77777777" w:rsidR="00AC1829" w:rsidRPr="009D3998" w:rsidRDefault="00AC1829" w:rsidP="00FC5CA6">
            <w:pPr>
              <w:spacing w:before="120" w:after="120" w:line="264" w:lineRule="auto"/>
              <w:rPr>
                <w:rFonts w:ascii="Arial" w:hAnsi="Arial" w:cs="Arial"/>
                <w:szCs w:val="20"/>
              </w:rPr>
            </w:pPr>
          </w:p>
        </w:tc>
        <w:tc>
          <w:tcPr>
            <w:tcW w:w="1974" w:type="dxa"/>
            <w:shd w:val="clear" w:color="auto" w:fill="auto"/>
            <w:vAlign w:val="center"/>
          </w:tcPr>
          <w:p w14:paraId="10CD588D" w14:textId="77777777"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3066" w:type="dxa"/>
            <w:shd w:val="clear" w:color="auto" w:fill="auto"/>
            <w:vAlign w:val="center"/>
          </w:tcPr>
          <w:p w14:paraId="30CAC655" w14:textId="77777777"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AC1829" w14:paraId="0227938C" w14:textId="77777777" w:rsidTr="00FC5CA6">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795B43B5"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Recurring cost of Materials (Grass seed, rip rap, matting, etc.)</w:t>
            </w:r>
          </w:p>
        </w:tc>
        <w:tc>
          <w:tcPr>
            <w:tcW w:w="1974" w:type="dxa"/>
            <w:shd w:val="clear" w:color="auto" w:fill="auto"/>
            <w:vAlign w:val="center"/>
          </w:tcPr>
          <w:p w14:paraId="3D4171DD"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3066" w:type="dxa"/>
            <w:shd w:val="clear" w:color="auto" w:fill="auto"/>
            <w:vAlign w:val="center"/>
          </w:tcPr>
          <w:p w14:paraId="12B9EF8C" w14:textId="32656359"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$86,755 </w:t>
            </w:r>
          </w:p>
        </w:tc>
      </w:tr>
      <w:tr w:rsidR="00AC1829" w14:paraId="0B561AD6" w14:textId="77777777" w:rsidTr="00FC5CA6">
        <w:trPr>
          <w:trHeight w:hRule="exact" w:val="396"/>
        </w:trPr>
        <w:tc>
          <w:tcPr>
            <w:cnfStyle w:val="001000000000" w:firstRow="0" w:lastRow="0" w:firstColumn="1" w:lastColumn="0" w:oddVBand="0" w:evenVBand="0" w:oddHBand="0" w:evenHBand="0" w:firstRowFirstColumn="0" w:firstRowLastColumn="0" w:lastRowFirstColumn="0" w:lastRowLastColumn="0"/>
            <w:tcW w:w="9625" w:type="dxa"/>
            <w:gridSpan w:val="3"/>
            <w:shd w:val="clear" w:color="auto" w:fill="auto"/>
            <w:vAlign w:val="center"/>
          </w:tcPr>
          <w:p w14:paraId="4354127D"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Equipment/Fuel</w:t>
            </w:r>
          </w:p>
        </w:tc>
      </w:tr>
      <w:tr w:rsidR="00AC1829" w14:paraId="7DA928F6" w14:textId="77777777" w:rsidTr="00FC5CA6">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01502A8F" w14:textId="77777777" w:rsidR="00AC1829" w:rsidRPr="009D3998" w:rsidRDefault="00AC1829" w:rsidP="00FC5CA6">
            <w:pPr>
              <w:spacing w:before="120" w:after="120" w:line="264" w:lineRule="auto"/>
              <w:rPr>
                <w:rFonts w:ascii="Arial" w:hAnsi="Arial" w:cs="Arial"/>
                <w:b w:val="0"/>
                <w:szCs w:val="20"/>
              </w:rPr>
            </w:pPr>
            <w:r w:rsidRPr="009D3998">
              <w:rPr>
                <w:rFonts w:ascii="Arial" w:hAnsi="Arial" w:cs="Arial"/>
                <w:b w:val="0"/>
                <w:szCs w:val="20"/>
              </w:rPr>
              <w:t>Recurring Contract Cost (Tree removal, fences, etc.)</w:t>
            </w:r>
          </w:p>
        </w:tc>
        <w:tc>
          <w:tcPr>
            <w:tcW w:w="1974" w:type="dxa"/>
            <w:shd w:val="clear" w:color="auto" w:fill="auto"/>
            <w:vAlign w:val="center"/>
          </w:tcPr>
          <w:p w14:paraId="7B7D66DE"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3066" w:type="dxa"/>
            <w:shd w:val="clear" w:color="auto" w:fill="auto"/>
            <w:vAlign w:val="center"/>
          </w:tcPr>
          <w:p w14:paraId="14E05853" w14:textId="76A1212C"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D3998">
              <w:rPr>
                <w:rFonts w:ascii="Arial" w:hAnsi="Arial" w:cs="Arial"/>
                <w:szCs w:val="20"/>
              </w:rPr>
              <w:t xml:space="preserve"> $65,000 </w:t>
            </w:r>
          </w:p>
        </w:tc>
      </w:tr>
      <w:tr w:rsidR="00AC1829" w:rsidRPr="009D3998" w14:paraId="39F763D2" w14:textId="77777777" w:rsidTr="00FC5CA6">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5D956A23" w14:textId="77777777" w:rsidR="00AC1829" w:rsidRPr="009D3998" w:rsidRDefault="00AC1829" w:rsidP="00FC5CA6">
            <w:pPr>
              <w:spacing w:before="120" w:after="120" w:line="264" w:lineRule="auto"/>
              <w:rPr>
                <w:rFonts w:ascii="Arial" w:hAnsi="Arial" w:cs="Arial"/>
                <w:szCs w:val="20"/>
              </w:rPr>
            </w:pPr>
            <w:r w:rsidRPr="009D3998">
              <w:rPr>
                <w:rFonts w:ascii="Arial" w:hAnsi="Arial" w:cs="Arial"/>
                <w:szCs w:val="20"/>
              </w:rPr>
              <w:t>Cost of Equipment</w:t>
            </w:r>
          </w:p>
        </w:tc>
        <w:tc>
          <w:tcPr>
            <w:tcW w:w="1974" w:type="dxa"/>
            <w:shd w:val="clear" w:color="auto" w:fill="auto"/>
            <w:vAlign w:val="center"/>
          </w:tcPr>
          <w:p w14:paraId="4815BBD2" w14:textId="77777777"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3066" w:type="dxa"/>
            <w:shd w:val="clear" w:color="auto" w:fill="auto"/>
            <w:vAlign w:val="center"/>
          </w:tcPr>
          <w:p w14:paraId="04D351D7" w14:textId="1E829F01"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9D3998">
              <w:rPr>
                <w:rFonts w:ascii="Arial" w:hAnsi="Arial" w:cs="Arial"/>
                <w:b/>
                <w:szCs w:val="20"/>
              </w:rPr>
              <w:t xml:space="preserve"> $1,040,000 </w:t>
            </w:r>
          </w:p>
        </w:tc>
      </w:tr>
      <w:tr w:rsidR="00AC1829" w14:paraId="2F45C4B1" w14:textId="77777777" w:rsidTr="00FC5CA6">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62BD4A66" w14:textId="77777777" w:rsidR="00AC1829" w:rsidRPr="009D3998" w:rsidRDefault="00AC1829" w:rsidP="00FC5CA6">
            <w:pPr>
              <w:spacing w:before="120" w:after="120" w:line="264" w:lineRule="auto"/>
              <w:rPr>
                <w:rFonts w:ascii="Arial" w:hAnsi="Arial" w:cs="Arial"/>
                <w:szCs w:val="20"/>
              </w:rPr>
            </w:pPr>
          </w:p>
        </w:tc>
        <w:tc>
          <w:tcPr>
            <w:tcW w:w="1974" w:type="dxa"/>
            <w:shd w:val="clear" w:color="auto" w:fill="auto"/>
            <w:vAlign w:val="center"/>
          </w:tcPr>
          <w:p w14:paraId="12DC2677"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3066" w:type="dxa"/>
            <w:shd w:val="clear" w:color="auto" w:fill="auto"/>
            <w:vAlign w:val="center"/>
          </w:tcPr>
          <w:p w14:paraId="22BC5CED"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r>
      <w:tr w:rsidR="00AC1829" w14:paraId="3292D7CF" w14:textId="77777777" w:rsidTr="00FC5CA6">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229796EA" w14:textId="77777777" w:rsidR="00AC1829" w:rsidRPr="009D3998" w:rsidRDefault="00AC1829" w:rsidP="00FC5CA6">
            <w:pPr>
              <w:spacing w:before="120" w:after="120" w:line="264" w:lineRule="auto"/>
              <w:rPr>
                <w:rFonts w:ascii="Arial" w:hAnsi="Arial" w:cs="Arial"/>
                <w:szCs w:val="20"/>
              </w:rPr>
            </w:pPr>
            <w:r w:rsidRPr="009D3998">
              <w:rPr>
                <w:rFonts w:ascii="Arial" w:hAnsi="Arial" w:cs="Arial"/>
                <w:szCs w:val="20"/>
              </w:rPr>
              <w:t>Recurring Annual Needs</w:t>
            </w:r>
          </w:p>
        </w:tc>
        <w:tc>
          <w:tcPr>
            <w:tcW w:w="1974" w:type="dxa"/>
            <w:shd w:val="clear" w:color="auto" w:fill="auto"/>
            <w:vAlign w:val="center"/>
          </w:tcPr>
          <w:p w14:paraId="2C8555F7" w14:textId="77777777"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szCs w:val="20"/>
              </w:rPr>
            </w:pPr>
          </w:p>
        </w:tc>
        <w:tc>
          <w:tcPr>
            <w:tcW w:w="3066" w:type="dxa"/>
            <w:shd w:val="clear" w:color="auto" w:fill="auto"/>
            <w:vAlign w:val="center"/>
          </w:tcPr>
          <w:p w14:paraId="123FBF19" w14:textId="141AB352"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9D3998">
              <w:rPr>
                <w:rFonts w:ascii="Arial" w:hAnsi="Arial" w:cs="Arial"/>
                <w:b/>
                <w:szCs w:val="20"/>
              </w:rPr>
              <w:t xml:space="preserve"> $729,755 </w:t>
            </w:r>
          </w:p>
        </w:tc>
      </w:tr>
      <w:tr w:rsidR="00AC1829" w14:paraId="265A6EAA" w14:textId="77777777" w:rsidTr="00FC5CA6">
        <w:trPr>
          <w:cnfStyle w:val="000000100000" w:firstRow="0" w:lastRow="0" w:firstColumn="0" w:lastColumn="0" w:oddVBand="0" w:evenVBand="0" w:oddHBand="1" w:evenHBand="0" w:firstRowFirstColumn="0" w:firstRowLastColumn="0" w:lastRowFirstColumn="0" w:lastRowLastColumn="0"/>
          <w:trHeight w:hRule="exact" w:val="396"/>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vAlign w:val="bottom"/>
          </w:tcPr>
          <w:p w14:paraId="466DDCBE" w14:textId="77777777" w:rsidR="00AC1829" w:rsidRPr="009D3998" w:rsidRDefault="00AC1829" w:rsidP="00FC5CA6">
            <w:pPr>
              <w:spacing w:before="120" w:after="120" w:line="264" w:lineRule="auto"/>
              <w:rPr>
                <w:rFonts w:ascii="Arial" w:hAnsi="Arial" w:cs="Arial"/>
                <w:szCs w:val="20"/>
              </w:rPr>
            </w:pPr>
            <w:r w:rsidRPr="009D3998">
              <w:rPr>
                <w:rFonts w:ascii="Arial" w:hAnsi="Arial" w:cs="Arial"/>
                <w:szCs w:val="20"/>
              </w:rPr>
              <w:t>One Time Costs</w:t>
            </w:r>
          </w:p>
        </w:tc>
        <w:tc>
          <w:tcPr>
            <w:tcW w:w="1974" w:type="dxa"/>
            <w:shd w:val="clear" w:color="auto" w:fill="auto"/>
            <w:vAlign w:val="center"/>
          </w:tcPr>
          <w:p w14:paraId="7FBA35DE" w14:textId="77777777"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Cs w:val="20"/>
              </w:rPr>
            </w:pPr>
          </w:p>
        </w:tc>
        <w:tc>
          <w:tcPr>
            <w:tcW w:w="3066" w:type="dxa"/>
            <w:shd w:val="clear" w:color="auto" w:fill="auto"/>
            <w:vAlign w:val="center"/>
          </w:tcPr>
          <w:p w14:paraId="25B1857A" w14:textId="367183E2" w:rsidR="00AC1829" w:rsidRPr="009D3998" w:rsidRDefault="00AC1829" w:rsidP="00FC5CA6">
            <w:pPr>
              <w:spacing w:before="120"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9D3998">
              <w:rPr>
                <w:rFonts w:ascii="Arial" w:hAnsi="Arial" w:cs="Arial"/>
                <w:b/>
                <w:szCs w:val="20"/>
              </w:rPr>
              <w:t xml:space="preserve"> $1,040,000 </w:t>
            </w:r>
          </w:p>
        </w:tc>
      </w:tr>
      <w:tr w:rsidR="00AC1829" w:rsidRPr="0079757F" w14:paraId="187237E7" w14:textId="77777777" w:rsidTr="00FC5CA6">
        <w:trPr>
          <w:trHeight w:hRule="exact" w:val="396"/>
        </w:trPr>
        <w:tc>
          <w:tcPr>
            <w:cnfStyle w:val="001000000000" w:firstRow="0" w:lastRow="0" w:firstColumn="1" w:lastColumn="0" w:oddVBand="0" w:evenVBand="0" w:oddHBand="0" w:evenHBand="0" w:firstRowFirstColumn="0" w:firstRowLastColumn="0" w:lastRowFirstColumn="0" w:lastRowLastColumn="0"/>
            <w:tcW w:w="4585" w:type="dxa"/>
          </w:tcPr>
          <w:p w14:paraId="76544553" w14:textId="77777777" w:rsidR="00AC1829" w:rsidRPr="009D3998" w:rsidRDefault="00AC1829" w:rsidP="00FC5CA6">
            <w:pPr>
              <w:spacing w:before="120" w:after="120" w:line="264" w:lineRule="auto"/>
              <w:rPr>
                <w:rFonts w:ascii="Arial" w:hAnsi="Arial" w:cs="Arial"/>
                <w:szCs w:val="20"/>
              </w:rPr>
            </w:pPr>
            <w:r w:rsidRPr="009D3998">
              <w:rPr>
                <w:rFonts w:ascii="Arial" w:hAnsi="Arial" w:cs="Arial"/>
                <w:szCs w:val="20"/>
              </w:rPr>
              <w:t xml:space="preserve">Total Cost of New Crew </w:t>
            </w:r>
          </w:p>
        </w:tc>
        <w:tc>
          <w:tcPr>
            <w:tcW w:w="1974" w:type="dxa"/>
            <w:vAlign w:val="center"/>
          </w:tcPr>
          <w:p w14:paraId="19F46BA1" w14:textId="77777777" w:rsidR="00AC1829" w:rsidRPr="009D3998" w:rsidRDefault="00AC1829" w:rsidP="00FC5CA6">
            <w:pPr>
              <w:spacing w:before="120"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3066" w:type="dxa"/>
            <w:vAlign w:val="center"/>
          </w:tcPr>
          <w:p w14:paraId="50D1B74F" w14:textId="3BDD40A1" w:rsidR="00AC1829" w:rsidRPr="009D3998" w:rsidRDefault="00AC1829" w:rsidP="00FC5CA6">
            <w:pPr>
              <w:spacing w:before="120"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D3998">
              <w:rPr>
                <w:rFonts w:ascii="Arial" w:hAnsi="Arial" w:cs="Arial"/>
                <w:b/>
                <w:bCs/>
                <w:szCs w:val="20"/>
              </w:rPr>
              <w:t xml:space="preserve"> $1,769,755 </w:t>
            </w:r>
          </w:p>
        </w:tc>
      </w:tr>
    </w:tbl>
    <w:p w14:paraId="2347A41C" w14:textId="77777777" w:rsidR="00AC1829" w:rsidRDefault="00AC1829" w:rsidP="00684D9E">
      <w:pPr>
        <w:pStyle w:val="SenderEmail"/>
        <w:tabs>
          <w:tab w:val="left" w:pos="2815"/>
        </w:tabs>
        <w:spacing w:after="0"/>
        <w:rPr>
          <w:rFonts w:ascii="Arial" w:hAnsi="Arial"/>
          <w:sz w:val="16"/>
          <w:szCs w:val="16"/>
        </w:rPr>
      </w:pPr>
    </w:p>
    <w:p w14:paraId="189E7E85" w14:textId="1368811F" w:rsidR="00AC1829" w:rsidRDefault="00AC1829" w:rsidP="00684D9E">
      <w:pPr>
        <w:pStyle w:val="SenderEmail"/>
        <w:tabs>
          <w:tab w:val="left" w:pos="2815"/>
        </w:tabs>
        <w:spacing w:after="0"/>
        <w:rPr>
          <w:rFonts w:ascii="Arial" w:hAnsi="Arial"/>
          <w:sz w:val="16"/>
          <w:szCs w:val="16"/>
        </w:rPr>
      </w:pPr>
    </w:p>
    <w:p w14:paraId="2B2E3CB5" w14:textId="27DBB94E" w:rsidR="00AC1829" w:rsidRDefault="00AC1829" w:rsidP="00684D9E">
      <w:pPr>
        <w:pStyle w:val="SenderEmail"/>
        <w:tabs>
          <w:tab w:val="left" w:pos="2815"/>
        </w:tabs>
        <w:spacing w:after="0"/>
        <w:rPr>
          <w:rFonts w:ascii="Arial" w:hAnsi="Arial"/>
          <w:sz w:val="16"/>
          <w:szCs w:val="16"/>
        </w:rPr>
      </w:pPr>
    </w:p>
    <w:p w14:paraId="3360BF1A" w14:textId="21901327" w:rsidR="00AC1829" w:rsidRDefault="00AC1829" w:rsidP="00684D9E">
      <w:pPr>
        <w:pStyle w:val="SenderEmail"/>
        <w:tabs>
          <w:tab w:val="left" w:pos="2815"/>
        </w:tabs>
        <w:spacing w:after="0"/>
        <w:rPr>
          <w:rFonts w:ascii="Arial" w:hAnsi="Arial"/>
          <w:sz w:val="16"/>
          <w:szCs w:val="16"/>
        </w:rPr>
      </w:pPr>
    </w:p>
    <w:p w14:paraId="2F3B7651" w14:textId="77777777" w:rsidR="00AC1829" w:rsidRPr="0029564C" w:rsidRDefault="00AC1829" w:rsidP="00684D9E">
      <w:pPr>
        <w:pStyle w:val="SenderEmail"/>
        <w:tabs>
          <w:tab w:val="left" w:pos="2815"/>
        </w:tabs>
        <w:spacing w:after="0"/>
        <w:rPr>
          <w:rFonts w:ascii="Arial" w:hAnsi="Arial"/>
          <w:sz w:val="16"/>
          <w:szCs w:val="16"/>
        </w:rPr>
      </w:pPr>
    </w:p>
    <w:sectPr w:rsidR="00AC1829" w:rsidRPr="0029564C" w:rsidSect="0037030D">
      <w:headerReference w:type="default" r:id="rId16"/>
      <w:headerReference w:type="first" r:id="rId17"/>
      <w:pgSz w:w="12240" w:h="15840" w:code="1"/>
      <w:pgMar w:top="1411" w:right="1080" w:bottom="1440" w:left="1440" w:header="864"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1276" w14:textId="77777777" w:rsidR="0007671F" w:rsidRDefault="0007671F">
      <w:r>
        <w:separator/>
      </w:r>
    </w:p>
  </w:endnote>
  <w:endnote w:type="continuationSeparator" w:id="0">
    <w:p w14:paraId="6084EF6A" w14:textId="77777777" w:rsidR="0007671F" w:rsidRDefault="0007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E523" w14:textId="77777777" w:rsidR="004213FB" w:rsidRDefault="004213FB" w:rsidP="008D39D5">
    <w:pPr>
      <w:pStyle w:val="Source"/>
    </w:pPr>
    <w:r>
      <w:rPr>
        <w:noProof/>
        <w:lang w:val="en-US" w:eastAsia="en-US"/>
      </w:rPr>
      <w:drawing>
        <wp:anchor distT="0" distB="0" distL="114300" distR="114300" simplePos="0" relativeHeight="251661312" behindDoc="1" locked="0" layoutInCell="1" allowOverlap="1" wp14:anchorId="23E43C3E" wp14:editId="05E7D70A">
          <wp:simplePos x="0" y="0"/>
          <wp:positionH relativeFrom="page">
            <wp:posOffset>914400</wp:posOffset>
          </wp:positionH>
          <wp:positionV relativeFrom="bottomMargin">
            <wp:posOffset>198120</wp:posOffset>
          </wp:positionV>
          <wp:extent cx="1371600" cy="173355"/>
          <wp:effectExtent l="0" t="0" r="0" b="0"/>
          <wp:wrapNone/>
          <wp:docPr id="30" name="Slogan B&amp;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b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17335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1" locked="0" layoutInCell="1" allowOverlap="1" wp14:anchorId="2A315D2C" wp14:editId="42D01FD9">
          <wp:simplePos x="0" y="0"/>
          <wp:positionH relativeFrom="page">
            <wp:posOffset>914400</wp:posOffset>
          </wp:positionH>
          <wp:positionV relativeFrom="bottomMargin">
            <wp:posOffset>207645</wp:posOffset>
          </wp:positionV>
          <wp:extent cx="1371600" cy="173736"/>
          <wp:effectExtent l="0" t="0" r="0" b="0"/>
          <wp:wrapNone/>
          <wp:docPr id="31" name="Sloga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color.png"/>
                  <pic:cNvPicPr/>
                </pic:nvPicPr>
                <pic:blipFill>
                  <a:blip r:embed="rId2">
                    <a:extLst>
                      <a:ext uri="{28A0092B-C50C-407E-A947-70E740481C1C}">
                        <a14:useLocalDpi xmlns:a14="http://schemas.microsoft.com/office/drawing/2010/main" val="0"/>
                      </a:ext>
                    </a:extLst>
                  </a:blip>
                  <a:stretch>
                    <a:fillRect/>
                  </a:stretch>
                </pic:blipFill>
                <pic:spPr>
                  <a:xfrm>
                    <a:off x="0" y="0"/>
                    <a:ext cx="1371600" cy="173736"/>
                  </a:xfrm>
                  <a:prstGeom prst="rect">
                    <a:avLst/>
                  </a:prstGeom>
                </pic:spPr>
              </pic:pic>
            </a:graphicData>
          </a:graphic>
          <wp14:sizeRelH relativeFrom="margin">
            <wp14:pctWidth>0</wp14:pctWidth>
          </wp14:sizeRelH>
          <wp14:sizeRelV relativeFrom="margin">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7312" w14:textId="77777777" w:rsidR="004213FB" w:rsidRDefault="004213FB">
    <w:pPr>
      <w:pStyle w:val="Source"/>
    </w:pPr>
    <w:r>
      <w:rPr>
        <w:noProof/>
        <w:lang w:val="en-US" w:eastAsia="en-US"/>
      </w:rPr>
      <w:drawing>
        <wp:anchor distT="0" distB="0" distL="114300" distR="114300" simplePos="0" relativeHeight="251659264" behindDoc="1" locked="0" layoutInCell="1" allowOverlap="1" wp14:anchorId="61F14806" wp14:editId="0064FF40">
          <wp:simplePos x="0" y="0"/>
          <wp:positionH relativeFrom="page">
            <wp:posOffset>918845</wp:posOffset>
          </wp:positionH>
          <wp:positionV relativeFrom="bottomMargin">
            <wp:posOffset>200025</wp:posOffset>
          </wp:positionV>
          <wp:extent cx="1371600" cy="173736"/>
          <wp:effectExtent l="0" t="0" r="0" b="0"/>
          <wp:wrapNone/>
          <wp:docPr id="2434" name="Slogan B&amp;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b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173736"/>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5168" behindDoc="1" locked="0" layoutInCell="1" allowOverlap="1" wp14:anchorId="3DA0F166" wp14:editId="6259A3E8">
          <wp:simplePos x="0" y="0"/>
          <wp:positionH relativeFrom="page">
            <wp:posOffset>916940</wp:posOffset>
          </wp:positionH>
          <wp:positionV relativeFrom="bottomMargin">
            <wp:posOffset>200025</wp:posOffset>
          </wp:positionV>
          <wp:extent cx="1371600" cy="173736"/>
          <wp:effectExtent l="0" t="0" r="0" b="0"/>
          <wp:wrapNone/>
          <wp:docPr id="2435" name="Sloga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color.png"/>
                  <pic:cNvPicPr/>
                </pic:nvPicPr>
                <pic:blipFill>
                  <a:blip r:embed="rId2">
                    <a:extLst>
                      <a:ext uri="{28A0092B-C50C-407E-A947-70E740481C1C}">
                        <a14:useLocalDpi xmlns:a14="http://schemas.microsoft.com/office/drawing/2010/main" val="0"/>
                      </a:ext>
                    </a:extLst>
                  </a:blip>
                  <a:stretch>
                    <a:fillRect/>
                  </a:stretch>
                </pic:blipFill>
                <pic:spPr>
                  <a:xfrm>
                    <a:off x="0" y="0"/>
                    <a:ext cx="1371600" cy="173736"/>
                  </a:xfrm>
                  <a:prstGeom prst="rect">
                    <a:avLst/>
                  </a:prstGeom>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0DFE2" w14:textId="77777777" w:rsidR="0007671F" w:rsidRDefault="0007671F">
      <w:bookmarkStart w:id="0" w:name="_Hlk497901448"/>
      <w:bookmarkEnd w:id="0"/>
      <w:r>
        <w:separator/>
      </w:r>
    </w:p>
  </w:footnote>
  <w:footnote w:type="continuationSeparator" w:id="0">
    <w:p w14:paraId="61F4615B" w14:textId="77777777" w:rsidR="0007671F" w:rsidRDefault="00076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DE28" w14:textId="540826E7" w:rsidR="004213FB" w:rsidRPr="0029564C" w:rsidRDefault="004213FB">
    <w:pPr>
      <w:pStyle w:val="DateHeader"/>
      <w:rPr>
        <w:rFonts w:ascii="Arial" w:hAnsi="Arial" w:cs="Arial"/>
        <w:sz w:val="16"/>
        <w:szCs w:val="16"/>
      </w:rPr>
    </w:pPr>
    <w:r w:rsidRPr="00C16591">
      <w:rPr>
        <w:rFonts w:ascii="Arial" w:hAnsi="Arial" w:cs="Arial"/>
        <w:noProof/>
        <w:color w:val="ED7000"/>
        <w:lang w:val="en-US" w:eastAsia="en-US"/>
      </w:rPr>
      <w:drawing>
        <wp:anchor distT="0" distB="0" distL="114300" distR="114300" simplePos="0" relativeHeight="251657216" behindDoc="1" locked="0" layoutInCell="1" allowOverlap="1" wp14:anchorId="3388F4D8" wp14:editId="2825CEAC">
          <wp:simplePos x="0" y="0"/>
          <wp:positionH relativeFrom="page">
            <wp:posOffset>914400</wp:posOffset>
          </wp:positionH>
          <wp:positionV relativeFrom="page">
            <wp:posOffset>328930</wp:posOffset>
          </wp:positionV>
          <wp:extent cx="914400" cy="320040"/>
          <wp:effectExtent l="0" t="0" r="0" b="3810"/>
          <wp:wrapNone/>
          <wp:docPr id="28" name="Logo B&amp;W"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r w:rsidRPr="00C16591">
      <w:rPr>
        <w:rFonts w:ascii="Arial" w:hAnsi="Arial" w:cs="Arial"/>
        <w:noProof/>
        <w:color w:val="ED7000"/>
        <w:lang w:val="en-US" w:eastAsia="en-US"/>
      </w:rPr>
      <w:drawing>
        <wp:anchor distT="0" distB="0" distL="114300" distR="114300" simplePos="0" relativeHeight="251656192" behindDoc="1" locked="0" layoutInCell="1" allowOverlap="1" wp14:anchorId="4D766BE8" wp14:editId="531691CD">
          <wp:simplePos x="0" y="0"/>
          <wp:positionH relativeFrom="page">
            <wp:posOffset>914400</wp:posOffset>
          </wp:positionH>
          <wp:positionV relativeFrom="page">
            <wp:posOffset>328930</wp:posOffset>
          </wp:positionV>
          <wp:extent cx="914400" cy="320040"/>
          <wp:effectExtent l="0" t="0" r="0" b="3810"/>
          <wp:wrapNone/>
          <wp:docPr id="29" name="Logo Color"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sz w:val="16"/>
          <w:szCs w:val="16"/>
        </w:rPr>
        <w:tag w:val="HeaderDate"/>
        <w:id w:val="836199377"/>
        <w:placeholder>
          <w:docPart w:val="F5E001E8CCB54977B1ACE082AADDB1F8"/>
        </w:placeholder>
        <w:dataBinding w:xpath="/root[1]/Date[1]" w:storeItemID="{6930BEFE-7607-4C30-9768-D1D22DF7A84B}"/>
        <w:date w:fullDate="2018-10-29T00:00:00Z">
          <w:dateFormat w:val="MMMM d, yyyy"/>
          <w:lid w:val="en-US"/>
          <w:storeMappedDataAs w:val="dateTime"/>
          <w:calendar w:val="gregorian"/>
        </w:date>
      </w:sdtPr>
      <w:sdtEndPr/>
      <w:sdtContent>
        <w:r>
          <w:rPr>
            <w:rFonts w:ascii="Arial" w:hAnsi="Arial" w:cs="Arial"/>
            <w:sz w:val="16"/>
            <w:szCs w:val="16"/>
            <w:lang w:val="en-US"/>
          </w:rPr>
          <w:t>October 29, 2018</w:t>
        </w:r>
      </w:sdtContent>
    </w:sdt>
  </w:p>
  <w:p w14:paraId="73739C90" w14:textId="77777777" w:rsidR="004213FB" w:rsidRPr="0029564C" w:rsidRDefault="0007671F" w:rsidP="00503E88">
    <w:pPr>
      <w:pStyle w:val="RecipientHeader"/>
      <w:rPr>
        <w:rFonts w:ascii="Arial" w:hAnsi="Arial" w:cs="Arial"/>
        <w:sz w:val="16"/>
        <w:szCs w:val="16"/>
      </w:rPr>
    </w:pPr>
    <w:sdt>
      <w:sdtPr>
        <w:rPr>
          <w:rFonts w:ascii="Arial" w:hAnsi="Arial" w:cs="Arial"/>
          <w:sz w:val="16"/>
          <w:szCs w:val="16"/>
        </w:rPr>
        <w:tag w:val="HeaderName"/>
        <w:id w:val="-1840537520"/>
        <w:placeholder>
          <w:docPart w:val="29906E9EDCCD4287A87AE9859072DE21"/>
        </w:placeholder>
        <w:dataBinding w:xpath="/root[1]/Name[1]" w:storeItemID="{6930BEFE-7607-4C30-9768-D1D22DF7A84B}"/>
        <w:text/>
      </w:sdtPr>
      <w:sdtEndPr/>
      <w:sdtContent>
        <w:r w:rsidR="004213FB">
          <w:rPr>
            <w:rFonts w:ascii="Arial" w:hAnsi="Arial" w:cs="Arial"/>
            <w:sz w:val="16"/>
            <w:szCs w:val="16"/>
          </w:rPr>
          <w:t>Athens-Clarke County Public Works</w:t>
        </w:r>
      </w:sdtContent>
    </w:sdt>
  </w:p>
  <w:p w14:paraId="354A4011" w14:textId="35C61F2C" w:rsidR="004213FB" w:rsidRPr="009037F5" w:rsidRDefault="004213FB">
    <w:pPr>
      <w:pStyle w:val="Pages"/>
      <w:rPr>
        <w:rFonts w:ascii="Arial" w:hAnsi="Arial"/>
        <w:b/>
        <w:color w:val="auto"/>
        <w:sz w:val="16"/>
        <w:szCs w:val="16"/>
      </w:rPr>
    </w:pPr>
    <w:r w:rsidRPr="0029564C">
      <w:rPr>
        <w:rFonts w:ascii="Arial" w:hAnsi="Arial"/>
        <w:sz w:val="16"/>
        <w:szCs w:val="16"/>
      </w:rPr>
      <w:t xml:space="preserve">Page </w:t>
    </w:r>
    <w:r w:rsidRPr="0029564C">
      <w:rPr>
        <w:rFonts w:ascii="Arial" w:hAnsi="Arial"/>
        <w:sz w:val="16"/>
        <w:szCs w:val="16"/>
      </w:rPr>
      <w:fldChar w:fldCharType="begin"/>
    </w:r>
    <w:r w:rsidRPr="0029564C">
      <w:rPr>
        <w:rFonts w:ascii="Arial" w:hAnsi="Arial"/>
        <w:sz w:val="16"/>
        <w:szCs w:val="16"/>
      </w:rPr>
      <w:instrText xml:space="preserve"> PAGE </w:instrText>
    </w:r>
    <w:r w:rsidRPr="0029564C">
      <w:rPr>
        <w:rFonts w:ascii="Arial" w:hAnsi="Arial"/>
        <w:sz w:val="16"/>
        <w:szCs w:val="16"/>
      </w:rPr>
      <w:fldChar w:fldCharType="separate"/>
    </w:r>
    <w:r w:rsidR="0098288B">
      <w:rPr>
        <w:rFonts w:ascii="Arial" w:hAnsi="Arial"/>
        <w:noProof/>
        <w:sz w:val="16"/>
        <w:szCs w:val="16"/>
      </w:rPr>
      <w:t>2</w:t>
    </w:r>
    <w:r w:rsidRPr="0029564C">
      <w:rPr>
        <w:rFonts w:ascii="Arial" w:hAnsi="Arial"/>
        <w:noProof/>
        <w:sz w:val="16"/>
        <w:szCs w:val="16"/>
      </w:rPr>
      <w:fldChar w:fldCharType="end"/>
    </w:r>
    <w:r w:rsidRPr="0029564C">
      <w:rPr>
        <w:rFonts w:ascii="Arial" w:hAnsi="Arial"/>
        <w:sz w:val="16"/>
        <w:szCs w:val="16"/>
      </w:rPr>
      <w:t xml:space="preserve"> of </w:t>
    </w:r>
    <w:r w:rsidRPr="0029564C">
      <w:rPr>
        <w:rFonts w:ascii="Arial" w:hAnsi="Arial"/>
        <w:sz w:val="16"/>
        <w:szCs w:val="16"/>
      </w:rPr>
      <w:fldChar w:fldCharType="begin"/>
    </w:r>
    <w:r w:rsidRPr="0029564C">
      <w:rPr>
        <w:rFonts w:ascii="Arial" w:hAnsi="Arial"/>
        <w:sz w:val="16"/>
        <w:szCs w:val="16"/>
      </w:rPr>
      <w:instrText xml:space="preserve"> NUMPAGES </w:instrText>
    </w:r>
    <w:r w:rsidRPr="0029564C">
      <w:rPr>
        <w:rFonts w:ascii="Arial" w:hAnsi="Arial"/>
        <w:sz w:val="16"/>
        <w:szCs w:val="16"/>
      </w:rPr>
      <w:fldChar w:fldCharType="separate"/>
    </w:r>
    <w:r w:rsidR="0098288B">
      <w:rPr>
        <w:rFonts w:ascii="Arial" w:hAnsi="Arial"/>
        <w:noProof/>
        <w:sz w:val="16"/>
        <w:szCs w:val="16"/>
      </w:rPr>
      <w:t>20</w:t>
    </w:r>
    <w:r w:rsidRPr="0029564C">
      <w:rPr>
        <w:rFonts w:ascii="Arial" w:hAnsi="Arial"/>
        <w:noProof/>
        <w:sz w:val="16"/>
        <w:szCs w:val="16"/>
      </w:rPr>
      <w:fldChar w:fldCharType="end"/>
    </w:r>
    <w:r w:rsidRPr="0029564C">
      <w:rPr>
        <w:rFonts w:ascii="Arial" w:hAnsi="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ED7000"/>
        <w:lang w:val="en-CA" w:eastAsia="en-CA"/>
      </w:rPr>
      <w:id w:val="-2067172438"/>
    </w:sdtPr>
    <w:sdtEndPr/>
    <w:sdtContent>
      <w:sdt>
        <w:sdtPr>
          <w:rPr>
            <w:rFonts w:ascii="Arial" w:hAnsi="Arial" w:cs="Arial"/>
            <w:color w:val="ED7000"/>
            <w:lang w:val="en-CA" w:eastAsia="en-CA"/>
          </w:rPr>
          <w:tag w:val="DocumentTitle"/>
          <w:id w:val="-1822574550"/>
        </w:sdtPr>
        <w:sdtEndPr/>
        <w:sdtContent>
          <w:p w14:paraId="41A6E6DA" w14:textId="60D448D5" w:rsidR="004213FB" w:rsidRPr="00C16591" w:rsidRDefault="004213FB" w:rsidP="00382E6E">
            <w:pPr>
              <w:pStyle w:val="DocumentTitle"/>
              <w:jc w:val="right"/>
              <w:rPr>
                <w:rFonts w:ascii="Arial" w:hAnsi="Arial" w:cs="Arial"/>
                <w:color w:val="ED7000"/>
              </w:rPr>
            </w:pPr>
            <w:r w:rsidRPr="00464E7C">
              <w:rPr>
                <w:rFonts w:ascii="Arial" w:hAnsi="Arial" w:cs="Arial"/>
                <w:color w:val="ED7000"/>
              </w:rPr>
              <w:drawing>
                <wp:anchor distT="0" distB="0" distL="114300" distR="114300" simplePos="0" relativeHeight="251660288" behindDoc="1" locked="0" layoutInCell="1" allowOverlap="1" wp14:anchorId="4562B0E2" wp14:editId="76289AE6">
                  <wp:simplePos x="0" y="0"/>
                  <wp:positionH relativeFrom="page">
                    <wp:posOffset>828675</wp:posOffset>
                  </wp:positionH>
                  <wp:positionV relativeFrom="page">
                    <wp:posOffset>514350</wp:posOffset>
                  </wp:positionV>
                  <wp:extent cx="914400" cy="320040"/>
                  <wp:effectExtent l="0" t="0" r="0" b="3810"/>
                  <wp:wrapNone/>
                  <wp:docPr id="2432" name="Logo Color"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r w:rsidRPr="00464E7C">
              <w:rPr>
                <w:rFonts w:ascii="Arial" w:hAnsi="Arial" w:cs="Arial"/>
                <w:color w:val="ED7000"/>
              </w:rPr>
              <w:drawing>
                <wp:anchor distT="0" distB="0" distL="114300" distR="114300" simplePos="0" relativeHeight="251654144" behindDoc="1" locked="0" layoutInCell="1" allowOverlap="1" wp14:anchorId="0ECB70BB" wp14:editId="2DB05D1F">
                  <wp:simplePos x="0" y="0"/>
                  <wp:positionH relativeFrom="page">
                    <wp:posOffset>828675</wp:posOffset>
                  </wp:positionH>
                  <wp:positionV relativeFrom="page">
                    <wp:posOffset>514350</wp:posOffset>
                  </wp:positionV>
                  <wp:extent cx="914400" cy="320040"/>
                  <wp:effectExtent l="0" t="0" r="0" b="3810"/>
                  <wp:wrapNone/>
                  <wp:docPr id="2433" name="Logo B&amp;W"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r w:rsidRPr="00464E7C">
              <w:rPr>
                <w:rFonts w:ascii="Arial" w:hAnsi="Arial" w:cs="Arial"/>
                <w:color w:val="ED7000"/>
                <w:lang w:val="en-CA" w:eastAsia="en-CA"/>
              </w:rPr>
              <w:t>Technical Memo</w:t>
            </w:r>
            <w:r>
              <w:rPr>
                <w:rFonts w:ascii="Arial" w:hAnsi="Arial" w:cs="Arial"/>
                <w:color w:val="ED7000"/>
                <w:lang w:val="en-CA" w:eastAsia="en-CA"/>
              </w:rPr>
              <w:t>randum</w:t>
            </w:r>
          </w:p>
        </w:sdtContent>
      </w:sdt>
    </w:sdtContent>
  </w:sdt>
  <w:tbl>
    <w:tblPr>
      <w:tblW w:w="9706" w:type="dxa"/>
      <w:tblInd w:w="8" w:type="dxa"/>
      <w:tblBorders>
        <w:bottom w:val="single" w:sz="4" w:space="0" w:color="auto"/>
      </w:tblBorders>
      <w:tblCellMar>
        <w:left w:w="0" w:type="dxa"/>
        <w:right w:w="0" w:type="dxa"/>
      </w:tblCellMar>
      <w:tblLook w:val="0000" w:firstRow="0" w:lastRow="0" w:firstColumn="0" w:lastColumn="0" w:noHBand="0" w:noVBand="0"/>
    </w:tblPr>
    <w:tblGrid>
      <w:gridCol w:w="9706"/>
    </w:tblGrid>
    <w:tr w:rsidR="004213FB" w14:paraId="17905014" w14:textId="77777777" w:rsidTr="00382E6E">
      <w:trPr>
        <w:trHeight w:val="230"/>
      </w:trPr>
      <w:tc>
        <w:tcPr>
          <w:tcW w:w="9706" w:type="dxa"/>
          <w:tcMar>
            <w:left w:w="0" w:type="dxa"/>
            <w:bottom w:w="115" w:type="dxa"/>
            <w:right w:w="0" w:type="dxa"/>
          </w:tcMar>
        </w:tcPr>
        <w:p w14:paraId="3AF30194" w14:textId="77777777" w:rsidR="004213FB" w:rsidRDefault="004213FB">
          <w:pPr>
            <w:pStyle w:val="Header"/>
          </w:pPr>
        </w:p>
      </w:tc>
    </w:tr>
  </w:tbl>
  <w:p w14:paraId="165CC36B" w14:textId="77777777" w:rsidR="004213FB" w:rsidRDefault="004213FB">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BB2A" w14:textId="09D94E93" w:rsidR="004213FB" w:rsidRPr="009037F5" w:rsidRDefault="004213FB" w:rsidP="00F411D0">
    <w:pPr>
      <w:pStyle w:val="DateHeader"/>
      <w:rPr>
        <w:rFonts w:ascii="Arial" w:hAnsi="Arial"/>
        <w:b/>
        <w:sz w:val="16"/>
        <w:szCs w:val="16"/>
      </w:rPr>
    </w:pPr>
    <w:r w:rsidRPr="00C16591">
      <w:rPr>
        <w:rFonts w:ascii="Arial" w:hAnsi="Arial" w:cs="Arial"/>
        <w:noProof/>
        <w:color w:val="ED7000"/>
        <w:lang w:val="en-US" w:eastAsia="en-US"/>
      </w:rPr>
      <w:drawing>
        <wp:anchor distT="0" distB="0" distL="114300" distR="114300" simplePos="0" relativeHeight="251667456" behindDoc="1" locked="0" layoutInCell="1" allowOverlap="1" wp14:anchorId="33AF1E37" wp14:editId="6026E34B">
          <wp:simplePos x="0" y="0"/>
          <wp:positionH relativeFrom="page">
            <wp:posOffset>914400</wp:posOffset>
          </wp:positionH>
          <wp:positionV relativeFrom="page">
            <wp:posOffset>328930</wp:posOffset>
          </wp:positionV>
          <wp:extent cx="914400" cy="320040"/>
          <wp:effectExtent l="0" t="0" r="0" b="3810"/>
          <wp:wrapNone/>
          <wp:docPr id="11" name="Logo B&amp;W"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r w:rsidRPr="00C16591">
      <w:rPr>
        <w:rFonts w:ascii="Arial" w:hAnsi="Arial" w:cs="Arial"/>
        <w:noProof/>
        <w:color w:val="ED7000"/>
        <w:lang w:val="en-US" w:eastAsia="en-US"/>
      </w:rPr>
      <w:drawing>
        <wp:anchor distT="0" distB="0" distL="114300" distR="114300" simplePos="0" relativeHeight="251666432" behindDoc="1" locked="0" layoutInCell="1" allowOverlap="1" wp14:anchorId="4EEAA0BE" wp14:editId="1A257377">
          <wp:simplePos x="0" y="0"/>
          <wp:positionH relativeFrom="page">
            <wp:posOffset>914400</wp:posOffset>
          </wp:positionH>
          <wp:positionV relativeFrom="page">
            <wp:posOffset>328930</wp:posOffset>
          </wp:positionV>
          <wp:extent cx="914400" cy="320040"/>
          <wp:effectExtent l="0" t="0" r="0" b="3810"/>
          <wp:wrapNone/>
          <wp:docPr id="12" name="Logo Color"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r w:rsidRPr="0029564C">
      <w:rPr>
        <w:rFonts w:ascii="Arial" w:hAnsi="Arial"/>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ED7000"/>
        <w:lang w:val="en-CA" w:eastAsia="en-CA"/>
      </w:rPr>
      <w:id w:val="-455175621"/>
    </w:sdtPr>
    <w:sdtEndPr/>
    <w:sdtContent>
      <w:sdt>
        <w:sdtPr>
          <w:rPr>
            <w:rFonts w:ascii="Arial" w:hAnsi="Arial" w:cs="Arial"/>
            <w:color w:val="ED7000"/>
            <w:lang w:val="en-CA" w:eastAsia="en-CA"/>
          </w:rPr>
          <w:tag w:val="DocumentTitle"/>
          <w:id w:val="879372053"/>
        </w:sdtPr>
        <w:sdtEndPr/>
        <w:sdtContent>
          <w:p w14:paraId="5725F96C" w14:textId="41390DDF" w:rsidR="004213FB" w:rsidRPr="00C16591" w:rsidRDefault="004213FB" w:rsidP="00382E6E">
            <w:pPr>
              <w:pStyle w:val="DocumentTitle"/>
              <w:jc w:val="right"/>
              <w:rPr>
                <w:rFonts w:ascii="Arial" w:hAnsi="Arial" w:cs="Arial"/>
                <w:color w:val="ED7000"/>
              </w:rPr>
            </w:pPr>
            <w:r w:rsidRPr="004213FB">
              <w:rPr>
                <w:rFonts w:ascii="Arial" w:hAnsi="Arial" w:cs="Arial"/>
                <w:color w:val="ED7000"/>
              </w:rPr>
              <w:drawing>
                <wp:anchor distT="0" distB="0" distL="114300" distR="114300" simplePos="0" relativeHeight="251664384" behindDoc="1" locked="0" layoutInCell="1" allowOverlap="1" wp14:anchorId="6140E739" wp14:editId="11F368E0">
                  <wp:simplePos x="0" y="0"/>
                  <wp:positionH relativeFrom="page">
                    <wp:posOffset>828675</wp:posOffset>
                  </wp:positionH>
                  <wp:positionV relativeFrom="page">
                    <wp:posOffset>514350</wp:posOffset>
                  </wp:positionV>
                  <wp:extent cx="914400" cy="320040"/>
                  <wp:effectExtent l="0" t="0" r="0" b="3810"/>
                  <wp:wrapNone/>
                  <wp:docPr id="9" name="Logo Color"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r w:rsidRPr="004213FB">
              <w:rPr>
                <w:rFonts w:ascii="Arial" w:hAnsi="Arial" w:cs="Arial"/>
                <w:color w:val="ED7000"/>
              </w:rPr>
              <w:drawing>
                <wp:anchor distT="0" distB="0" distL="114300" distR="114300" simplePos="0" relativeHeight="251663360" behindDoc="1" locked="0" layoutInCell="1" allowOverlap="1" wp14:anchorId="420B13D2" wp14:editId="3E042CD7">
                  <wp:simplePos x="0" y="0"/>
                  <wp:positionH relativeFrom="page">
                    <wp:posOffset>828675</wp:posOffset>
                  </wp:positionH>
                  <wp:positionV relativeFrom="page">
                    <wp:posOffset>514350</wp:posOffset>
                  </wp:positionV>
                  <wp:extent cx="914400" cy="320040"/>
                  <wp:effectExtent l="0" t="0" r="0" b="3810"/>
                  <wp:wrapNone/>
                  <wp:docPr id="10" name="Logo B&amp;W" descr="Image" title="St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2004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14:paraId="6B922922" w14:textId="77777777" w:rsidR="004213FB" w:rsidRDefault="004213FB" w:rsidP="00F411D0">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BA5B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224B"/>
    <w:multiLevelType w:val="multilevel"/>
    <w:tmpl w:val="C4581956"/>
    <w:lvl w:ilvl="0">
      <w:start w:val="1"/>
      <w:numFmt w:val="bullet"/>
      <w:pStyle w:val="CellListBullets"/>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o"/>
      <w:lvlJc w:val="left"/>
      <w:pPr>
        <w:ind w:left="1080" w:hanging="360"/>
      </w:pPr>
      <w:rPr>
        <w:rFonts w:ascii="Georgia" w:hAnsi="Georgia"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Georgia" w:hAnsi="Georgia"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o"/>
      <w:lvlJc w:val="left"/>
      <w:pPr>
        <w:ind w:left="3240" w:hanging="360"/>
      </w:pPr>
      <w:rPr>
        <w:rFonts w:ascii="Georgia" w:hAnsi="Georgia" w:hint="default"/>
      </w:rPr>
    </w:lvl>
  </w:abstractNum>
  <w:abstractNum w:abstractNumId="2" w15:restartNumberingAfterBreak="0">
    <w:nsid w:val="02D00AF6"/>
    <w:multiLevelType w:val="hybridMultilevel"/>
    <w:tmpl w:val="7FD215A0"/>
    <w:lvl w:ilvl="0" w:tplc="04090001">
      <w:start w:val="1"/>
      <w:numFmt w:val="bullet"/>
      <w:lvlText w:val=""/>
      <w:lvlJc w:val="left"/>
      <w:pPr>
        <w:tabs>
          <w:tab w:val="num" w:pos="720"/>
        </w:tabs>
        <w:ind w:left="720" w:hanging="360"/>
      </w:pPr>
      <w:rPr>
        <w:rFonts w:ascii="Symbol" w:hAnsi="Symbol" w:hint="default"/>
      </w:rPr>
    </w:lvl>
    <w:lvl w:ilvl="1" w:tplc="98AA54C6" w:tentative="1">
      <w:start w:val="1"/>
      <w:numFmt w:val="bullet"/>
      <w:lvlText w:val="•"/>
      <w:lvlJc w:val="left"/>
      <w:pPr>
        <w:tabs>
          <w:tab w:val="num" w:pos="1440"/>
        </w:tabs>
        <w:ind w:left="1440" w:hanging="360"/>
      </w:pPr>
      <w:rPr>
        <w:rFonts w:ascii="Arial" w:hAnsi="Arial" w:hint="default"/>
      </w:rPr>
    </w:lvl>
    <w:lvl w:ilvl="2" w:tplc="AD04EEC4" w:tentative="1">
      <w:start w:val="1"/>
      <w:numFmt w:val="bullet"/>
      <w:lvlText w:val="•"/>
      <w:lvlJc w:val="left"/>
      <w:pPr>
        <w:tabs>
          <w:tab w:val="num" w:pos="2160"/>
        </w:tabs>
        <w:ind w:left="2160" w:hanging="360"/>
      </w:pPr>
      <w:rPr>
        <w:rFonts w:ascii="Arial" w:hAnsi="Arial" w:hint="default"/>
      </w:rPr>
    </w:lvl>
    <w:lvl w:ilvl="3" w:tplc="6C58D4B2" w:tentative="1">
      <w:start w:val="1"/>
      <w:numFmt w:val="bullet"/>
      <w:lvlText w:val="•"/>
      <w:lvlJc w:val="left"/>
      <w:pPr>
        <w:tabs>
          <w:tab w:val="num" w:pos="2880"/>
        </w:tabs>
        <w:ind w:left="2880" w:hanging="360"/>
      </w:pPr>
      <w:rPr>
        <w:rFonts w:ascii="Arial" w:hAnsi="Arial" w:hint="default"/>
      </w:rPr>
    </w:lvl>
    <w:lvl w:ilvl="4" w:tplc="4784EE64" w:tentative="1">
      <w:start w:val="1"/>
      <w:numFmt w:val="bullet"/>
      <w:lvlText w:val="•"/>
      <w:lvlJc w:val="left"/>
      <w:pPr>
        <w:tabs>
          <w:tab w:val="num" w:pos="3600"/>
        </w:tabs>
        <w:ind w:left="3600" w:hanging="360"/>
      </w:pPr>
      <w:rPr>
        <w:rFonts w:ascii="Arial" w:hAnsi="Arial" w:hint="default"/>
      </w:rPr>
    </w:lvl>
    <w:lvl w:ilvl="5" w:tplc="0256EB06" w:tentative="1">
      <w:start w:val="1"/>
      <w:numFmt w:val="bullet"/>
      <w:lvlText w:val="•"/>
      <w:lvlJc w:val="left"/>
      <w:pPr>
        <w:tabs>
          <w:tab w:val="num" w:pos="4320"/>
        </w:tabs>
        <w:ind w:left="4320" w:hanging="360"/>
      </w:pPr>
      <w:rPr>
        <w:rFonts w:ascii="Arial" w:hAnsi="Arial" w:hint="default"/>
      </w:rPr>
    </w:lvl>
    <w:lvl w:ilvl="6" w:tplc="D76A840A" w:tentative="1">
      <w:start w:val="1"/>
      <w:numFmt w:val="bullet"/>
      <w:lvlText w:val="•"/>
      <w:lvlJc w:val="left"/>
      <w:pPr>
        <w:tabs>
          <w:tab w:val="num" w:pos="5040"/>
        </w:tabs>
        <w:ind w:left="5040" w:hanging="360"/>
      </w:pPr>
      <w:rPr>
        <w:rFonts w:ascii="Arial" w:hAnsi="Arial" w:hint="default"/>
      </w:rPr>
    </w:lvl>
    <w:lvl w:ilvl="7" w:tplc="E7EE45B4" w:tentative="1">
      <w:start w:val="1"/>
      <w:numFmt w:val="bullet"/>
      <w:lvlText w:val="•"/>
      <w:lvlJc w:val="left"/>
      <w:pPr>
        <w:tabs>
          <w:tab w:val="num" w:pos="5760"/>
        </w:tabs>
        <w:ind w:left="5760" w:hanging="360"/>
      </w:pPr>
      <w:rPr>
        <w:rFonts w:ascii="Arial" w:hAnsi="Arial" w:hint="default"/>
      </w:rPr>
    </w:lvl>
    <w:lvl w:ilvl="8" w:tplc="9DD0B1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8B5227"/>
    <w:multiLevelType w:val="multilevel"/>
    <w:tmpl w:val="52B2F65A"/>
    <w:lvl w:ilvl="0">
      <w:start w:val="1"/>
      <w:numFmt w:val="decimal"/>
      <w:pStyle w:val="CellListNumb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B0151"/>
    <w:multiLevelType w:val="hybridMultilevel"/>
    <w:tmpl w:val="6F3E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618FE"/>
    <w:multiLevelType w:val="hybridMultilevel"/>
    <w:tmpl w:val="01E4C7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80A06A5"/>
    <w:multiLevelType w:val="hybridMultilevel"/>
    <w:tmpl w:val="B0B4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B52DB"/>
    <w:multiLevelType w:val="hybridMultilevel"/>
    <w:tmpl w:val="A35A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B2C14"/>
    <w:multiLevelType w:val="hybridMultilevel"/>
    <w:tmpl w:val="5670803A"/>
    <w:lvl w:ilvl="0" w:tplc="04090001">
      <w:start w:val="1"/>
      <w:numFmt w:val="bullet"/>
      <w:lvlText w:val=""/>
      <w:lvlJc w:val="left"/>
      <w:pPr>
        <w:tabs>
          <w:tab w:val="num" w:pos="720"/>
        </w:tabs>
        <w:ind w:left="720" w:hanging="360"/>
      </w:pPr>
      <w:rPr>
        <w:rFonts w:ascii="Symbol" w:hAnsi="Symbol" w:hint="default"/>
      </w:rPr>
    </w:lvl>
    <w:lvl w:ilvl="1" w:tplc="A16AFD32" w:tentative="1">
      <w:start w:val="1"/>
      <w:numFmt w:val="bullet"/>
      <w:lvlText w:val="•"/>
      <w:lvlJc w:val="left"/>
      <w:pPr>
        <w:tabs>
          <w:tab w:val="num" w:pos="1440"/>
        </w:tabs>
        <w:ind w:left="1440" w:hanging="360"/>
      </w:pPr>
      <w:rPr>
        <w:rFonts w:ascii="Arial" w:hAnsi="Arial" w:hint="default"/>
      </w:rPr>
    </w:lvl>
    <w:lvl w:ilvl="2" w:tplc="EFB0CBC0" w:tentative="1">
      <w:start w:val="1"/>
      <w:numFmt w:val="bullet"/>
      <w:lvlText w:val="•"/>
      <w:lvlJc w:val="left"/>
      <w:pPr>
        <w:tabs>
          <w:tab w:val="num" w:pos="2160"/>
        </w:tabs>
        <w:ind w:left="2160" w:hanging="360"/>
      </w:pPr>
      <w:rPr>
        <w:rFonts w:ascii="Arial" w:hAnsi="Arial" w:hint="default"/>
      </w:rPr>
    </w:lvl>
    <w:lvl w:ilvl="3" w:tplc="1C12391A" w:tentative="1">
      <w:start w:val="1"/>
      <w:numFmt w:val="bullet"/>
      <w:lvlText w:val="•"/>
      <w:lvlJc w:val="left"/>
      <w:pPr>
        <w:tabs>
          <w:tab w:val="num" w:pos="2880"/>
        </w:tabs>
        <w:ind w:left="2880" w:hanging="360"/>
      </w:pPr>
      <w:rPr>
        <w:rFonts w:ascii="Arial" w:hAnsi="Arial" w:hint="default"/>
      </w:rPr>
    </w:lvl>
    <w:lvl w:ilvl="4" w:tplc="1DCA4054" w:tentative="1">
      <w:start w:val="1"/>
      <w:numFmt w:val="bullet"/>
      <w:lvlText w:val="•"/>
      <w:lvlJc w:val="left"/>
      <w:pPr>
        <w:tabs>
          <w:tab w:val="num" w:pos="3600"/>
        </w:tabs>
        <w:ind w:left="3600" w:hanging="360"/>
      </w:pPr>
      <w:rPr>
        <w:rFonts w:ascii="Arial" w:hAnsi="Arial" w:hint="default"/>
      </w:rPr>
    </w:lvl>
    <w:lvl w:ilvl="5" w:tplc="3AB8F3FE" w:tentative="1">
      <w:start w:val="1"/>
      <w:numFmt w:val="bullet"/>
      <w:lvlText w:val="•"/>
      <w:lvlJc w:val="left"/>
      <w:pPr>
        <w:tabs>
          <w:tab w:val="num" w:pos="4320"/>
        </w:tabs>
        <w:ind w:left="4320" w:hanging="360"/>
      </w:pPr>
      <w:rPr>
        <w:rFonts w:ascii="Arial" w:hAnsi="Arial" w:hint="default"/>
      </w:rPr>
    </w:lvl>
    <w:lvl w:ilvl="6" w:tplc="230CD2C4" w:tentative="1">
      <w:start w:val="1"/>
      <w:numFmt w:val="bullet"/>
      <w:lvlText w:val="•"/>
      <w:lvlJc w:val="left"/>
      <w:pPr>
        <w:tabs>
          <w:tab w:val="num" w:pos="5040"/>
        </w:tabs>
        <w:ind w:left="5040" w:hanging="360"/>
      </w:pPr>
      <w:rPr>
        <w:rFonts w:ascii="Arial" w:hAnsi="Arial" w:hint="default"/>
      </w:rPr>
    </w:lvl>
    <w:lvl w:ilvl="7" w:tplc="397EE696" w:tentative="1">
      <w:start w:val="1"/>
      <w:numFmt w:val="bullet"/>
      <w:lvlText w:val="•"/>
      <w:lvlJc w:val="left"/>
      <w:pPr>
        <w:tabs>
          <w:tab w:val="num" w:pos="5760"/>
        </w:tabs>
        <w:ind w:left="5760" w:hanging="360"/>
      </w:pPr>
      <w:rPr>
        <w:rFonts w:ascii="Arial" w:hAnsi="Arial" w:hint="default"/>
      </w:rPr>
    </w:lvl>
    <w:lvl w:ilvl="8" w:tplc="8CCE1F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D342BE"/>
    <w:multiLevelType w:val="hybridMultilevel"/>
    <w:tmpl w:val="0E9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86D7C"/>
    <w:multiLevelType w:val="hybridMultilevel"/>
    <w:tmpl w:val="01F8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33EE"/>
    <w:multiLevelType w:val="multilevel"/>
    <w:tmpl w:val="C1C88FB8"/>
    <w:lvl w:ilvl="0">
      <w:start w:val="1"/>
      <w:numFmt w:val="bullet"/>
      <w:pStyle w:val="ListBullets"/>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rPr>
    </w:lvl>
    <w:lvl w:ilvl="2">
      <w:start w:val="1"/>
      <w:numFmt w:val="bullet"/>
      <w:lvlText w:val="o"/>
      <w:lvlJc w:val="left"/>
      <w:pPr>
        <w:ind w:left="1080" w:hanging="360"/>
      </w:pPr>
      <w:rPr>
        <w:rFonts w:ascii="Georgia" w:hAnsi="Georgia"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Georgia" w:hAnsi="Georgia"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o"/>
      <w:lvlJc w:val="left"/>
      <w:pPr>
        <w:ind w:left="3240" w:hanging="360"/>
      </w:pPr>
      <w:rPr>
        <w:rFonts w:ascii="Georgia" w:hAnsi="Georgia" w:hint="default"/>
      </w:rPr>
    </w:lvl>
  </w:abstractNum>
  <w:abstractNum w:abstractNumId="12" w15:restartNumberingAfterBreak="0">
    <w:nsid w:val="65C158D4"/>
    <w:multiLevelType w:val="multilevel"/>
    <w:tmpl w:val="FFC81F0E"/>
    <w:lvl w:ilvl="0">
      <w:start w:val="1"/>
      <w:numFmt w:val="decimal"/>
      <w:pStyle w:val="ListNumbers"/>
      <w:lvlText w:val="%1."/>
      <w:lvlJc w:val="left"/>
      <w:pPr>
        <w:ind w:left="360" w:hanging="360"/>
      </w:pPr>
      <w:rPr>
        <w:rFonts w:ascii="Century Gothic" w:hAnsi="Century Gothic" w:hint="default"/>
        <w:sz w:val="20"/>
      </w:rPr>
    </w:lvl>
    <w:lvl w:ilvl="1">
      <w:start w:val="1"/>
      <w:numFmt w:val="lowerLetter"/>
      <w:lvlText w:val="%2."/>
      <w:lvlJc w:val="left"/>
      <w:pPr>
        <w:ind w:left="720" w:hanging="360"/>
      </w:pPr>
      <w:rPr>
        <w:rFonts w:ascii="Century Gothic" w:hAnsi="Century Gothic" w:hint="default"/>
        <w:sz w:val="20"/>
      </w:rPr>
    </w:lvl>
    <w:lvl w:ilvl="2">
      <w:start w:val="1"/>
      <w:numFmt w:val="lowerRoman"/>
      <w:lvlText w:val="%3."/>
      <w:lvlJc w:val="left"/>
      <w:pPr>
        <w:ind w:left="1080" w:hanging="360"/>
      </w:pPr>
      <w:rPr>
        <w:rFonts w:ascii="Century Gothic" w:hAnsi="Century Gothic" w:hint="default"/>
        <w:sz w:val="20"/>
      </w:rPr>
    </w:lvl>
    <w:lvl w:ilvl="3">
      <w:start w:val="1"/>
      <w:numFmt w:val="decimal"/>
      <w:lvlText w:val="%4."/>
      <w:lvlJc w:val="left"/>
      <w:pPr>
        <w:ind w:left="1440" w:hanging="360"/>
      </w:pPr>
      <w:rPr>
        <w:rFonts w:ascii="Century Gothic" w:hAnsi="Century Gothic" w:hint="default"/>
        <w:sz w:val="20"/>
      </w:rPr>
    </w:lvl>
    <w:lvl w:ilvl="4">
      <w:start w:val="1"/>
      <w:numFmt w:val="lowerLetter"/>
      <w:lvlText w:val="%5."/>
      <w:lvlJc w:val="left"/>
      <w:pPr>
        <w:ind w:left="1800" w:hanging="360"/>
      </w:pPr>
      <w:rPr>
        <w:rFonts w:ascii="Century Gothic" w:hAnsi="Century Gothic" w:hint="default"/>
        <w:sz w:val="20"/>
      </w:rPr>
    </w:lvl>
    <w:lvl w:ilvl="5">
      <w:start w:val="1"/>
      <w:numFmt w:val="lowerRoman"/>
      <w:lvlText w:val="%6."/>
      <w:lvlJc w:val="left"/>
      <w:pPr>
        <w:ind w:left="2160" w:hanging="360"/>
      </w:pPr>
      <w:rPr>
        <w:rFonts w:ascii="Century Gothic" w:hAnsi="Century Gothic" w:hint="default"/>
        <w:sz w:val="20"/>
      </w:rPr>
    </w:lvl>
    <w:lvl w:ilvl="6">
      <w:start w:val="1"/>
      <w:numFmt w:val="decimal"/>
      <w:lvlText w:val="%7."/>
      <w:lvlJc w:val="left"/>
      <w:pPr>
        <w:ind w:left="2520" w:hanging="360"/>
      </w:pPr>
      <w:rPr>
        <w:rFonts w:ascii="Century Gothic" w:hAnsi="Century Gothic" w:hint="default"/>
        <w:sz w:val="20"/>
      </w:rPr>
    </w:lvl>
    <w:lvl w:ilvl="7">
      <w:start w:val="1"/>
      <w:numFmt w:val="lowerLetter"/>
      <w:lvlText w:val="%8."/>
      <w:lvlJc w:val="left"/>
      <w:pPr>
        <w:ind w:left="2880" w:hanging="360"/>
      </w:pPr>
      <w:rPr>
        <w:rFonts w:ascii="Century Gothic" w:hAnsi="Century Gothic" w:hint="default"/>
        <w:sz w:val="20"/>
      </w:rPr>
    </w:lvl>
    <w:lvl w:ilvl="8">
      <w:start w:val="1"/>
      <w:numFmt w:val="lowerRoman"/>
      <w:lvlText w:val="%9."/>
      <w:lvlJc w:val="left"/>
      <w:pPr>
        <w:ind w:left="3240" w:hanging="360"/>
      </w:pPr>
      <w:rPr>
        <w:rFonts w:ascii="Century Gothic" w:hAnsi="Century Gothic" w:hint="default"/>
        <w:sz w:val="20"/>
      </w:rPr>
    </w:lvl>
  </w:abstractNum>
  <w:abstractNum w:abstractNumId="13" w15:restartNumberingAfterBreak="0">
    <w:nsid w:val="680C5547"/>
    <w:multiLevelType w:val="hybridMultilevel"/>
    <w:tmpl w:val="AC2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6715B"/>
    <w:multiLevelType w:val="hybridMultilevel"/>
    <w:tmpl w:val="0CD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F777A"/>
    <w:multiLevelType w:val="hybridMultilevel"/>
    <w:tmpl w:val="C4A0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2323C1"/>
    <w:multiLevelType w:val="hybridMultilevel"/>
    <w:tmpl w:val="D9B6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1"/>
  </w:num>
  <w:num w:numId="5">
    <w:abstractNumId w:val="3"/>
  </w:num>
  <w:num w:numId="6">
    <w:abstractNumId w:val="15"/>
  </w:num>
  <w:num w:numId="7">
    <w:abstractNumId w:val="5"/>
  </w:num>
  <w:num w:numId="8">
    <w:abstractNumId w:val="16"/>
  </w:num>
  <w:num w:numId="9">
    <w:abstractNumId w:val="10"/>
  </w:num>
  <w:num w:numId="10">
    <w:abstractNumId w:val="9"/>
  </w:num>
  <w:num w:numId="11">
    <w:abstractNumId w:val="7"/>
  </w:num>
  <w:num w:numId="12">
    <w:abstractNumId w:val="13"/>
  </w:num>
  <w:num w:numId="13">
    <w:abstractNumId w:val="6"/>
  </w:num>
  <w:num w:numId="14">
    <w:abstractNumId w:val="4"/>
  </w:num>
  <w:num w:numId="15">
    <w:abstractNumId w:val="2"/>
  </w:num>
  <w:num w:numId="16">
    <w:abstractNumId w:val="8"/>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 w:val="True"/>
  </w:docVars>
  <w:rsids>
    <w:rsidRoot w:val="00B8475F"/>
    <w:rsid w:val="00006227"/>
    <w:rsid w:val="00014F13"/>
    <w:rsid w:val="00017C61"/>
    <w:rsid w:val="000379B3"/>
    <w:rsid w:val="0004210D"/>
    <w:rsid w:val="00044B03"/>
    <w:rsid w:val="00046ADF"/>
    <w:rsid w:val="00060B70"/>
    <w:rsid w:val="00062F03"/>
    <w:rsid w:val="00064839"/>
    <w:rsid w:val="00073722"/>
    <w:rsid w:val="0007460E"/>
    <w:rsid w:val="0007671F"/>
    <w:rsid w:val="00083FE6"/>
    <w:rsid w:val="00096862"/>
    <w:rsid w:val="000A65F6"/>
    <w:rsid w:val="000B6F29"/>
    <w:rsid w:val="000C08E4"/>
    <w:rsid w:val="000C431F"/>
    <w:rsid w:val="000C6FEF"/>
    <w:rsid w:val="000D1D22"/>
    <w:rsid w:val="000D7119"/>
    <w:rsid w:val="000E3986"/>
    <w:rsid w:val="000E4181"/>
    <w:rsid w:val="000F09AA"/>
    <w:rsid w:val="000F3679"/>
    <w:rsid w:val="00114496"/>
    <w:rsid w:val="00115F04"/>
    <w:rsid w:val="00117FAD"/>
    <w:rsid w:val="00127FCD"/>
    <w:rsid w:val="00146656"/>
    <w:rsid w:val="001469BA"/>
    <w:rsid w:val="00151C20"/>
    <w:rsid w:val="00160509"/>
    <w:rsid w:val="00172973"/>
    <w:rsid w:val="00173115"/>
    <w:rsid w:val="00175F0A"/>
    <w:rsid w:val="00184583"/>
    <w:rsid w:val="0018643C"/>
    <w:rsid w:val="0018702E"/>
    <w:rsid w:val="001874DB"/>
    <w:rsid w:val="001A1C4F"/>
    <w:rsid w:val="001A449C"/>
    <w:rsid w:val="001B4110"/>
    <w:rsid w:val="001B5288"/>
    <w:rsid w:val="001C3F3F"/>
    <w:rsid w:val="001E364D"/>
    <w:rsid w:val="001F034D"/>
    <w:rsid w:val="001F6A91"/>
    <w:rsid w:val="00201339"/>
    <w:rsid w:val="00213FC8"/>
    <w:rsid w:val="00215A0E"/>
    <w:rsid w:val="002174F8"/>
    <w:rsid w:val="00221415"/>
    <w:rsid w:val="00222C45"/>
    <w:rsid w:val="00223412"/>
    <w:rsid w:val="00236959"/>
    <w:rsid w:val="002430C5"/>
    <w:rsid w:val="00245E94"/>
    <w:rsid w:val="0024659D"/>
    <w:rsid w:val="00250FB8"/>
    <w:rsid w:val="00251B8D"/>
    <w:rsid w:val="0026759E"/>
    <w:rsid w:val="00271CF2"/>
    <w:rsid w:val="00271D8B"/>
    <w:rsid w:val="002720D0"/>
    <w:rsid w:val="002733A1"/>
    <w:rsid w:val="00276008"/>
    <w:rsid w:val="0027790A"/>
    <w:rsid w:val="00280A41"/>
    <w:rsid w:val="00284696"/>
    <w:rsid w:val="0029564C"/>
    <w:rsid w:val="002A0044"/>
    <w:rsid w:val="002A72A0"/>
    <w:rsid w:val="002B18F7"/>
    <w:rsid w:val="002C3918"/>
    <w:rsid w:val="002C41E6"/>
    <w:rsid w:val="002C6959"/>
    <w:rsid w:val="002D1914"/>
    <w:rsid w:val="003056F5"/>
    <w:rsid w:val="00314148"/>
    <w:rsid w:val="00343AA4"/>
    <w:rsid w:val="003507B3"/>
    <w:rsid w:val="00352AF9"/>
    <w:rsid w:val="00355B92"/>
    <w:rsid w:val="003616B4"/>
    <w:rsid w:val="00362912"/>
    <w:rsid w:val="00364440"/>
    <w:rsid w:val="0037030D"/>
    <w:rsid w:val="00382E6E"/>
    <w:rsid w:val="003977F2"/>
    <w:rsid w:val="003A0917"/>
    <w:rsid w:val="003A348E"/>
    <w:rsid w:val="003A62DF"/>
    <w:rsid w:val="003B61CA"/>
    <w:rsid w:val="003B6CDF"/>
    <w:rsid w:val="003D0AF0"/>
    <w:rsid w:val="003D53CD"/>
    <w:rsid w:val="003E22D4"/>
    <w:rsid w:val="003F39A7"/>
    <w:rsid w:val="003F3E6A"/>
    <w:rsid w:val="0040066D"/>
    <w:rsid w:val="004008B0"/>
    <w:rsid w:val="00401262"/>
    <w:rsid w:val="00402AB8"/>
    <w:rsid w:val="00403006"/>
    <w:rsid w:val="0040309A"/>
    <w:rsid w:val="00403D35"/>
    <w:rsid w:val="00413911"/>
    <w:rsid w:val="004213FB"/>
    <w:rsid w:val="00421D8D"/>
    <w:rsid w:val="004244AA"/>
    <w:rsid w:val="00427328"/>
    <w:rsid w:val="00427680"/>
    <w:rsid w:val="00430153"/>
    <w:rsid w:val="00432E5D"/>
    <w:rsid w:val="004353C2"/>
    <w:rsid w:val="00435D06"/>
    <w:rsid w:val="00435D1B"/>
    <w:rsid w:val="00435FB3"/>
    <w:rsid w:val="004366D6"/>
    <w:rsid w:val="004538C1"/>
    <w:rsid w:val="004559DE"/>
    <w:rsid w:val="00455EFC"/>
    <w:rsid w:val="00457613"/>
    <w:rsid w:val="00463626"/>
    <w:rsid w:val="00463FA3"/>
    <w:rsid w:val="00464176"/>
    <w:rsid w:val="00464E7C"/>
    <w:rsid w:val="004676ED"/>
    <w:rsid w:val="00467AB8"/>
    <w:rsid w:val="00467F3D"/>
    <w:rsid w:val="00471558"/>
    <w:rsid w:val="00477E57"/>
    <w:rsid w:val="00481E33"/>
    <w:rsid w:val="00486E8D"/>
    <w:rsid w:val="00487DD6"/>
    <w:rsid w:val="00493AB8"/>
    <w:rsid w:val="004942FE"/>
    <w:rsid w:val="004949F4"/>
    <w:rsid w:val="004A2B4E"/>
    <w:rsid w:val="004A6FDC"/>
    <w:rsid w:val="004B0C9E"/>
    <w:rsid w:val="004B2615"/>
    <w:rsid w:val="004B3263"/>
    <w:rsid w:val="004B4DA3"/>
    <w:rsid w:val="004C0172"/>
    <w:rsid w:val="004C5D5D"/>
    <w:rsid w:val="004F1905"/>
    <w:rsid w:val="004F1979"/>
    <w:rsid w:val="004F3F66"/>
    <w:rsid w:val="004F62B7"/>
    <w:rsid w:val="004F7F4A"/>
    <w:rsid w:val="00503E88"/>
    <w:rsid w:val="00505668"/>
    <w:rsid w:val="005059C1"/>
    <w:rsid w:val="00515555"/>
    <w:rsid w:val="00532EE7"/>
    <w:rsid w:val="0053670A"/>
    <w:rsid w:val="00547A7E"/>
    <w:rsid w:val="005503C0"/>
    <w:rsid w:val="00560D09"/>
    <w:rsid w:val="00560FC0"/>
    <w:rsid w:val="005624FB"/>
    <w:rsid w:val="00570BEB"/>
    <w:rsid w:val="005747A5"/>
    <w:rsid w:val="00575394"/>
    <w:rsid w:val="00585A91"/>
    <w:rsid w:val="00594A2A"/>
    <w:rsid w:val="0059579B"/>
    <w:rsid w:val="005A0129"/>
    <w:rsid w:val="005A5BAD"/>
    <w:rsid w:val="005A7AAC"/>
    <w:rsid w:val="005A7FBE"/>
    <w:rsid w:val="005C14FF"/>
    <w:rsid w:val="005C3B0F"/>
    <w:rsid w:val="005C6D2D"/>
    <w:rsid w:val="005D03B9"/>
    <w:rsid w:val="005D08E6"/>
    <w:rsid w:val="005E1455"/>
    <w:rsid w:val="005E33F2"/>
    <w:rsid w:val="005F08EC"/>
    <w:rsid w:val="005F30E2"/>
    <w:rsid w:val="005F6671"/>
    <w:rsid w:val="005F682B"/>
    <w:rsid w:val="00605A83"/>
    <w:rsid w:val="00607B4D"/>
    <w:rsid w:val="006259EA"/>
    <w:rsid w:val="00627DA9"/>
    <w:rsid w:val="006443C0"/>
    <w:rsid w:val="006452BE"/>
    <w:rsid w:val="00652A25"/>
    <w:rsid w:val="006535FA"/>
    <w:rsid w:val="00653B96"/>
    <w:rsid w:val="00653C66"/>
    <w:rsid w:val="00663D9B"/>
    <w:rsid w:val="00666B73"/>
    <w:rsid w:val="0067527F"/>
    <w:rsid w:val="00680848"/>
    <w:rsid w:val="00684D9E"/>
    <w:rsid w:val="006931CD"/>
    <w:rsid w:val="00693649"/>
    <w:rsid w:val="006977FB"/>
    <w:rsid w:val="006A40D0"/>
    <w:rsid w:val="006A459B"/>
    <w:rsid w:val="006B213B"/>
    <w:rsid w:val="006B5554"/>
    <w:rsid w:val="006B6094"/>
    <w:rsid w:val="006C2EAF"/>
    <w:rsid w:val="006C7292"/>
    <w:rsid w:val="006F0AF3"/>
    <w:rsid w:val="006F2066"/>
    <w:rsid w:val="006F5C12"/>
    <w:rsid w:val="007022C0"/>
    <w:rsid w:val="007117C6"/>
    <w:rsid w:val="00711FF2"/>
    <w:rsid w:val="00721674"/>
    <w:rsid w:val="00726E99"/>
    <w:rsid w:val="00730759"/>
    <w:rsid w:val="00732A48"/>
    <w:rsid w:val="00734AC2"/>
    <w:rsid w:val="00754E27"/>
    <w:rsid w:val="00766D0E"/>
    <w:rsid w:val="0077027F"/>
    <w:rsid w:val="007749D8"/>
    <w:rsid w:val="00776E57"/>
    <w:rsid w:val="0078121A"/>
    <w:rsid w:val="007846EB"/>
    <w:rsid w:val="00785844"/>
    <w:rsid w:val="00792D7C"/>
    <w:rsid w:val="007957DF"/>
    <w:rsid w:val="0079757F"/>
    <w:rsid w:val="007A13F3"/>
    <w:rsid w:val="007A5A63"/>
    <w:rsid w:val="007A6F88"/>
    <w:rsid w:val="007D07CA"/>
    <w:rsid w:val="007D13D1"/>
    <w:rsid w:val="007D2A0D"/>
    <w:rsid w:val="007E591F"/>
    <w:rsid w:val="007E76B1"/>
    <w:rsid w:val="007F4D25"/>
    <w:rsid w:val="007F738C"/>
    <w:rsid w:val="008000A0"/>
    <w:rsid w:val="0080100B"/>
    <w:rsid w:val="00803C10"/>
    <w:rsid w:val="0080687F"/>
    <w:rsid w:val="008068D7"/>
    <w:rsid w:val="00814162"/>
    <w:rsid w:val="008154A4"/>
    <w:rsid w:val="00820972"/>
    <w:rsid w:val="0083069A"/>
    <w:rsid w:val="00832277"/>
    <w:rsid w:val="008341CC"/>
    <w:rsid w:val="00852AA5"/>
    <w:rsid w:val="0085434D"/>
    <w:rsid w:val="00855EEF"/>
    <w:rsid w:val="00871BC6"/>
    <w:rsid w:val="008748CF"/>
    <w:rsid w:val="00885CE2"/>
    <w:rsid w:val="008A14F6"/>
    <w:rsid w:val="008A3903"/>
    <w:rsid w:val="008A4D73"/>
    <w:rsid w:val="008A4FAC"/>
    <w:rsid w:val="008B12A1"/>
    <w:rsid w:val="008B5D6A"/>
    <w:rsid w:val="008B6C4E"/>
    <w:rsid w:val="008D1637"/>
    <w:rsid w:val="008D2EA7"/>
    <w:rsid w:val="008D33EC"/>
    <w:rsid w:val="008D3916"/>
    <w:rsid w:val="008D39D5"/>
    <w:rsid w:val="008D4B7D"/>
    <w:rsid w:val="008E3383"/>
    <w:rsid w:val="008E47CA"/>
    <w:rsid w:val="008F017C"/>
    <w:rsid w:val="008F17F2"/>
    <w:rsid w:val="008F3AE7"/>
    <w:rsid w:val="009031A4"/>
    <w:rsid w:val="009037F5"/>
    <w:rsid w:val="00904C6D"/>
    <w:rsid w:val="009061FF"/>
    <w:rsid w:val="009076F6"/>
    <w:rsid w:val="00915823"/>
    <w:rsid w:val="00923EF8"/>
    <w:rsid w:val="009305D0"/>
    <w:rsid w:val="00940F3F"/>
    <w:rsid w:val="009452BC"/>
    <w:rsid w:val="00946A28"/>
    <w:rsid w:val="00953E9A"/>
    <w:rsid w:val="009577F5"/>
    <w:rsid w:val="00960D15"/>
    <w:rsid w:val="00967051"/>
    <w:rsid w:val="00970549"/>
    <w:rsid w:val="009712AA"/>
    <w:rsid w:val="0097146B"/>
    <w:rsid w:val="009821C0"/>
    <w:rsid w:val="0098288B"/>
    <w:rsid w:val="00982B12"/>
    <w:rsid w:val="00995DF6"/>
    <w:rsid w:val="00997C15"/>
    <w:rsid w:val="009A1FF9"/>
    <w:rsid w:val="009A2779"/>
    <w:rsid w:val="009B0F6A"/>
    <w:rsid w:val="009B3C40"/>
    <w:rsid w:val="009B4C3F"/>
    <w:rsid w:val="009B5C83"/>
    <w:rsid w:val="009C499F"/>
    <w:rsid w:val="009C5E68"/>
    <w:rsid w:val="009D322B"/>
    <w:rsid w:val="009D33F9"/>
    <w:rsid w:val="009D3998"/>
    <w:rsid w:val="009E13E5"/>
    <w:rsid w:val="009E7A87"/>
    <w:rsid w:val="00A03C02"/>
    <w:rsid w:val="00A27C33"/>
    <w:rsid w:val="00A30F02"/>
    <w:rsid w:val="00A330B7"/>
    <w:rsid w:val="00A33374"/>
    <w:rsid w:val="00A33E02"/>
    <w:rsid w:val="00A34498"/>
    <w:rsid w:val="00A3568A"/>
    <w:rsid w:val="00A3691A"/>
    <w:rsid w:val="00A402F0"/>
    <w:rsid w:val="00A426A7"/>
    <w:rsid w:val="00A45FB8"/>
    <w:rsid w:val="00A47882"/>
    <w:rsid w:val="00A542FF"/>
    <w:rsid w:val="00A5590E"/>
    <w:rsid w:val="00A6328A"/>
    <w:rsid w:val="00A661EF"/>
    <w:rsid w:val="00A7590E"/>
    <w:rsid w:val="00A82522"/>
    <w:rsid w:val="00A84537"/>
    <w:rsid w:val="00A84F7E"/>
    <w:rsid w:val="00AA1DC8"/>
    <w:rsid w:val="00AA42AA"/>
    <w:rsid w:val="00AA4FDF"/>
    <w:rsid w:val="00AA78A6"/>
    <w:rsid w:val="00AB355C"/>
    <w:rsid w:val="00AB7F2D"/>
    <w:rsid w:val="00AC1829"/>
    <w:rsid w:val="00AC2440"/>
    <w:rsid w:val="00AD2065"/>
    <w:rsid w:val="00AD4483"/>
    <w:rsid w:val="00AE0229"/>
    <w:rsid w:val="00AE0ED2"/>
    <w:rsid w:val="00AE1752"/>
    <w:rsid w:val="00AE2E3B"/>
    <w:rsid w:val="00AE3BA1"/>
    <w:rsid w:val="00AE7FB7"/>
    <w:rsid w:val="00AF21FF"/>
    <w:rsid w:val="00AF3015"/>
    <w:rsid w:val="00AF3609"/>
    <w:rsid w:val="00B0669C"/>
    <w:rsid w:val="00B122B1"/>
    <w:rsid w:val="00B12361"/>
    <w:rsid w:val="00B15C11"/>
    <w:rsid w:val="00B17882"/>
    <w:rsid w:val="00B20349"/>
    <w:rsid w:val="00B22E67"/>
    <w:rsid w:val="00B31E12"/>
    <w:rsid w:val="00B33FA2"/>
    <w:rsid w:val="00B4110D"/>
    <w:rsid w:val="00B41B3E"/>
    <w:rsid w:val="00B43931"/>
    <w:rsid w:val="00B46B7A"/>
    <w:rsid w:val="00B51309"/>
    <w:rsid w:val="00B520CF"/>
    <w:rsid w:val="00B66468"/>
    <w:rsid w:val="00B74AE3"/>
    <w:rsid w:val="00B753BE"/>
    <w:rsid w:val="00B83747"/>
    <w:rsid w:val="00B8475F"/>
    <w:rsid w:val="00B92272"/>
    <w:rsid w:val="00B945ED"/>
    <w:rsid w:val="00BA3C18"/>
    <w:rsid w:val="00BA4DEC"/>
    <w:rsid w:val="00BC2E18"/>
    <w:rsid w:val="00BC705E"/>
    <w:rsid w:val="00BD0C6F"/>
    <w:rsid w:val="00BD5466"/>
    <w:rsid w:val="00BD78A4"/>
    <w:rsid w:val="00BF121D"/>
    <w:rsid w:val="00C048EC"/>
    <w:rsid w:val="00C05615"/>
    <w:rsid w:val="00C05BB9"/>
    <w:rsid w:val="00C06506"/>
    <w:rsid w:val="00C06DA1"/>
    <w:rsid w:val="00C078DA"/>
    <w:rsid w:val="00C10EA6"/>
    <w:rsid w:val="00C16591"/>
    <w:rsid w:val="00C21CC8"/>
    <w:rsid w:val="00C2395A"/>
    <w:rsid w:val="00C2437F"/>
    <w:rsid w:val="00C24D04"/>
    <w:rsid w:val="00C366E7"/>
    <w:rsid w:val="00C36BF1"/>
    <w:rsid w:val="00C455D2"/>
    <w:rsid w:val="00C47C79"/>
    <w:rsid w:val="00C51D6C"/>
    <w:rsid w:val="00C55DF9"/>
    <w:rsid w:val="00C649C7"/>
    <w:rsid w:val="00C65193"/>
    <w:rsid w:val="00C66C1C"/>
    <w:rsid w:val="00C702D7"/>
    <w:rsid w:val="00C70CFC"/>
    <w:rsid w:val="00C720A8"/>
    <w:rsid w:val="00C7457E"/>
    <w:rsid w:val="00C8011A"/>
    <w:rsid w:val="00C81C93"/>
    <w:rsid w:val="00C966C0"/>
    <w:rsid w:val="00CA2B23"/>
    <w:rsid w:val="00CA4426"/>
    <w:rsid w:val="00CA64B9"/>
    <w:rsid w:val="00CB0B0F"/>
    <w:rsid w:val="00CB76F4"/>
    <w:rsid w:val="00CC0B69"/>
    <w:rsid w:val="00CD352D"/>
    <w:rsid w:val="00CD78B4"/>
    <w:rsid w:val="00CF0429"/>
    <w:rsid w:val="00CF0D02"/>
    <w:rsid w:val="00CF2375"/>
    <w:rsid w:val="00CF514F"/>
    <w:rsid w:val="00D034A2"/>
    <w:rsid w:val="00D03C58"/>
    <w:rsid w:val="00D0449D"/>
    <w:rsid w:val="00D1351D"/>
    <w:rsid w:val="00D14531"/>
    <w:rsid w:val="00D176CC"/>
    <w:rsid w:val="00D222D6"/>
    <w:rsid w:val="00D253BC"/>
    <w:rsid w:val="00D32381"/>
    <w:rsid w:val="00D412CC"/>
    <w:rsid w:val="00D60AFF"/>
    <w:rsid w:val="00D63B85"/>
    <w:rsid w:val="00D656FF"/>
    <w:rsid w:val="00D66637"/>
    <w:rsid w:val="00D667B3"/>
    <w:rsid w:val="00D6798E"/>
    <w:rsid w:val="00D73D11"/>
    <w:rsid w:val="00D95566"/>
    <w:rsid w:val="00DA3D64"/>
    <w:rsid w:val="00DA53B8"/>
    <w:rsid w:val="00DA68B6"/>
    <w:rsid w:val="00DB6190"/>
    <w:rsid w:val="00DC546D"/>
    <w:rsid w:val="00DC73F8"/>
    <w:rsid w:val="00DD02A1"/>
    <w:rsid w:val="00DD2FEC"/>
    <w:rsid w:val="00DE72F2"/>
    <w:rsid w:val="00E01B44"/>
    <w:rsid w:val="00E02AE7"/>
    <w:rsid w:val="00E12A77"/>
    <w:rsid w:val="00E12FB5"/>
    <w:rsid w:val="00E17FF9"/>
    <w:rsid w:val="00E2062D"/>
    <w:rsid w:val="00E25DC7"/>
    <w:rsid w:val="00E266AB"/>
    <w:rsid w:val="00E30F2E"/>
    <w:rsid w:val="00E34F29"/>
    <w:rsid w:val="00E429A3"/>
    <w:rsid w:val="00E51696"/>
    <w:rsid w:val="00E557EC"/>
    <w:rsid w:val="00E55F7C"/>
    <w:rsid w:val="00E57568"/>
    <w:rsid w:val="00E62C4B"/>
    <w:rsid w:val="00E65788"/>
    <w:rsid w:val="00E667E3"/>
    <w:rsid w:val="00E76BF8"/>
    <w:rsid w:val="00E85AAB"/>
    <w:rsid w:val="00E9314E"/>
    <w:rsid w:val="00EA13E3"/>
    <w:rsid w:val="00EA2EAE"/>
    <w:rsid w:val="00EB0F02"/>
    <w:rsid w:val="00EB2C43"/>
    <w:rsid w:val="00EC39FD"/>
    <w:rsid w:val="00EC6200"/>
    <w:rsid w:val="00EC6D12"/>
    <w:rsid w:val="00ED1C38"/>
    <w:rsid w:val="00ED6063"/>
    <w:rsid w:val="00EE354E"/>
    <w:rsid w:val="00EE5411"/>
    <w:rsid w:val="00EF3741"/>
    <w:rsid w:val="00EF3B5B"/>
    <w:rsid w:val="00F16A2C"/>
    <w:rsid w:val="00F2395C"/>
    <w:rsid w:val="00F31441"/>
    <w:rsid w:val="00F31570"/>
    <w:rsid w:val="00F33327"/>
    <w:rsid w:val="00F358EC"/>
    <w:rsid w:val="00F36DA4"/>
    <w:rsid w:val="00F411D0"/>
    <w:rsid w:val="00F51090"/>
    <w:rsid w:val="00F55D89"/>
    <w:rsid w:val="00F6001E"/>
    <w:rsid w:val="00F62911"/>
    <w:rsid w:val="00F76DED"/>
    <w:rsid w:val="00F77095"/>
    <w:rsid w:val="00F8182E"/>
    <w:rsid w:val="00F8424E"/>
    <w:rsid w:val="00F87C23"/>
    <w:rsid w:val="00F9099F"/>
    <w:rsid w:val="00F921E5"/>
    <w:rsid w:val="00F94D2C"/>
    <w:rsid w:val="00FA066F"/>
    <w:rsid w:val="00FA5F52"/>
    <w:rsid w:val="00FB27E8"/>
    <w:rsid w:val="00FB3E2A"/>
    <w:rsid w:val="00FC0006"/>
    <w:rsid w:val="00FC1558"/>
    <w:rsid w:val="00FC1AFD"/>
    <w:rsid w:val="00FC249C"/>
    <w:rsid w:val="00FC2DB1"/>
    <w:rsid w:val="00FC427C"/>
    <w:rsid w:val="00FC5CA6"/>
    <w:rsid w:val="00FE1C78"/>
    <w:rsid w:val="00FE6185"/>
    <w:rsid w:val="00FF7C3F"/>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4DDA4"/>
  <w15:docId w15:val="{BE6A2FB5-7ACC-4101-B631-F56BA151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B0B0F"/>
    <w:rPr>
      <w:rFonts w:ascii="Century Gothic" w:hAnsi="Century Gothic"/>
      <w:szCs w:val="24"/>
    </w:rPr>
  </w:style>
  <w:style w:type="paragraph" w:styleId="Heading1">
    <w:name w:val="heading 1"/>
    <w:basedOn w:val="Normal"/>
    <w:next w:val="BodyText"/>
    <w:qFormat/>
    <w:rsid w:val="00E65788"/>
    <w:pPr>
      <w:keepNext/>
      <w:spacing w:before="240" w:after="120"/>
      <w:outlineLvl w:val="0"/>
    </w:pPr>
    <w:rPr>
      <w:rFonts w:cs="Arial"/>
      <w:b/>
      <w:bCs/>
      <w:caps/>
      <w:kern w:val="32"/>
      <w:sz w:val="28"/>
      <w:szCs w:val="22"/>
      <w:lang w:eastAsia="en-CA"/>
    </w:rPr>
  </w:style>
  <w:style w:type="paragraph" w:styleId="Heading2">
    <w:name w:val="heading 2"/>
    <w:basedOn w:val="Normal"/>
    <w:next w:val="BodyText"/>
    <w:qFormat/>
    <w:rsid w:val="00E65788"/>
    <w:pPr>
      <w:keepNext/>
      <w:spacing w:before="240" w:after="120"/>
      <w:outlineLvl w:val="1"/>
    </w:pPr>
    <w:rPr>
      <w:rFonts w:cs="Arial"/>
      <w:b/>
      <w:bCs/>
      <w:iCs/>
      <w:caps/>
      <w:color w:val="ED7000"/>
      <w:sz w:val="24"/>
      <w:szCs w:val="20"/>
      <w:lang w:eastAsia="en-CA"/>
    </w:rPr>
  </w:style>
  <w:style w:type="paragraph" w:styleId="Heading3">
    <w:name w:val="heading 3"/>
    <w:basedOn w:val="Normal"/>
    <w:next w:val="BodyText"/>
    <w:qFormat/>
    <w:rsid w:val="00E65788"/>
    <w:pPr>
      <w:keepNext/>
      <w:spacing w:before="240" w:after="120"/>
      <w:outlineLvl w:val="2"/>
    </w:pPr>
    <w:rPr>
      <w:rFonts w:cs="Arial"/>
      <w:b/>
      <w:bCs/>
      <w:sz w:val="22"/>
      <w:szCs w:val="26"/>
      <w:lang w:eastAsia="en-CA"/>
    </w:rPr>
  </w:style>
  <w:style w:type="paragraph" w:styleId="Heading4">
    <w:name w:val="heading 4"/>
    <w:basedOn w:val="Normal"/>
    <w:next w:val="BodyText"/>
    <w:rsid w:val="0080100B"/>
    <w:pPr>
      <w:keepNext/>
      <w:spacing w:before="240" w:after="120"/>
      <w:outlineLvl w:val="3"/>
    </w:pPr>
    <w:rPr>
      <w:b/>
      <w:bCs/>
      <w:i/>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next w:val="BodyText"/>
    <w:rsid w:val="00F31570"/>
    <w:pPr>
      <w:spacing w:after="440"/>
      <w:ind w:left="1440" w:hanging="1440"/>
    </w:pPr>
    <w:rPr>
      <w:rFonts w:ascii="Century Gothic" w:hAnsi="Century Gothic" w:cs="Arial"/>
      <w:b/>
      <w:szCs w:val="24"/>
    </w:rPr>
  </w:style>
  <w:style w:type="paragraph" w:styleId="BodyText">
    <w:name w:val="Body Text"/>
    <w:basedOn w:val="Normal"/>
    <w:link w:val="BodyTextChar"/>
    <w:qFormat/>
    <w:rsid w:val="0029564C"/>
    <w:pPr>
      <w:spacing w:before="200" w:after="200" w:line="240" w:lineRule="atLeast"/>
    </w:pPr>
    <w:rPr>
      <w:rFonts w:ascii="Arial" w:hAnsi="Arial"/>
      <w:sz w:val="18"/>
    </w:rPr>
  </w:style>
  <w:style w:type="paragraph" w:customStyle="1" w:styleId="CcList">
    <w:name w:val="Cc List"/>
    <w:rsid w:val="00F31570"/>
    <w:pPr>
      <w:spacing w:before="100" w:after="220"/>
      <w:ind w:left="288" w:hanging="288"/>
    </w:pPr>
    <w:rPr>
      <w:rFonts w:ascii="Century Gothic" w:hAnsi="Century Gothic" w:cs="Arial"/>
      <w:szCs w:val="24"/>
    </w:rPr>
  </w:style>
  <w:style w:type="paragraph" w:customStyle="1" w:styleId="Attachment">
    <w:name w:val="Attachment"/>
    <w:rsid w:val="00F31570"/>
    <w:pPr>
      <w:tabs>
        <w:tab w:val="left" w:pos="1440"/>
      </w:tabs>
      <w:spacing w:before="100" w:after="220"/>
      <w:ind w:left="1440" w:hanging="1440"/>
    </w:pPr>
    <w:rPr>
      <w:rFonts w:ascii="Century Gothic" w:hAnsi="Century Gothic" w:cs="Arial"/>
      <w:szCs w:val="24"/>
    </w:rPr>
  </w:style>
  <w:style w:type="paragraph" w:customStyle="1" w:styleId="DateLine">
    <w:name w:val="Date Line"/>
    <w:rsid w:val="00F31570"/>
    <w:pPr>
      <w:tabs>
        <w:tab w:val="left" w:pos="720"/>
      </w:tabs>
      <w:spacing w:before="100"/>
    </w:pPr>
    <w:rPr>
      <w:rFonts w:ascii="Century Gothic" w:hAnsi="Century Gothic" w:cs="Arial"/>
      <w:szCs w:val="24"/>
    </w:rPr>
  </w:style>
  <w:style w:type="character" w:styleId="Hyperlink">
    <w:name w:val="Hyperlink"/>
    <w:basedOn w:val="DefaultParagraphFont"/>
    <w:rsid w:val="00EC6200"/>
    <w:rPr>
      <w:color w:val="0000FF"/>
      <w:u w:val="single"/>
    </w:rPr>
  </w:style>
  <w:style w:type="paragraph" w:styleId="BalloonText">
    <w:name w:val="Balloon Text"/>
    <w:basedOn w:val="Normal"/>
    <w:semiHidden/>
    <w:rsid w:val="00EC6200"/>
    <w:rPr>
      <w:rFonts w:ascii="Tahoma" w:hAnsi="Tahoma" w:cs="Tahoma"/>
      <w:sz w:val="16"/>
      <w:szCs w:val="16"/>
    </w:rPr>
  </w:style>
  <w:style w:type="paragraph" w:customStyle="1" w:styleId="DocumentTitle">
    <w:name w:val="Document Title"/>
    <w:rsid w:val="00382E6E"/>
    <w:pPr>
      <w:spacing w:before="80" w:after="160"/>
    </w:pPr>
    <w:rPr>
      <w:rFonts w:ascii="Century Gothic" w:hAnsi="Century Gothic"/>
      <w:b/>
      <w:noProof/>
      <w:sz w:val="36"/>
      <w:szCs w:val="24"/>
    </w:rPr>
  </w:style>
  <w:style w:type="paragraph" w:customStyle="1" w:styleId="Line">
    <w:name w:val="Line"/>
    <w:next w:val="Reference"/>
    <w:rsid w:val="00F921E5"/>
    <w:pPr>
      <w:spacing w:before="120" w:after="240"/>
    </w:pPr>
    <w:rPr>
      <w:rFonts w:ascii="Century Gothic" w:hAnsi="Century Gothic" w:cs="Arial"/>
      <w:szCs w:val="24"/>
    </w:rPr>
  </w:style>
  <w:style w:type="paragraph" w:customStyle="1" w:styleId="SenderName">
    <w:name w:val="Sender Name"/>
    <w:basedOn w:val="Normal"/>
    <w:rsid w:val="00F31570"/>
    <w:pPr>
      <w:tabs>
        <w:tab w:val="left" w:pos="720"/>
      </w:tabs>
      <w:ind w:left="720" w:hanging="720"/>
    </w:pPr>
    <w:rPr>
      <w:rFonts w:cs="Arial"/>
    </w:rPr>
  </w:style>
  <w:style w:type="paragraph" w:styleId="Header">
    <w:name w:val="header"/>
    <w:basedOn w:val="Normal"/>
    <w:rsid w:val="0080100B"/>
    <w:pPr>
      <w:tabs>
        <w:tab w:val="center" w:pos="4320"/>
        <w:tab w:val="right" w:pos="8640"/>
      </w:tabs>
    </w:pPr>
  </w:style>
  <w:style w:type="paragraph" w:styleId="Footer">
    <w:name w:val="footer"/>
    <w:basedOn w:val="Normal"/>
    <w:rsid w:val="0080100B"/>
    <w:pPr>
      <w:tabs>
        <w:tab w:val="center" w:pos="4320"/>
        <w:tab w:val="right" w:pos="8640"/>
      </w:tabs>
    </w:pPr>
  </w:style>
  <w:style w:type="paragraph" w:customStyle="1" w:styleId="SenderTitle">
    <w:name w:val="Sender Title"/>
    <w:basedOn w:val="Normal"/>
    <w:next w:val="Normal"/>
    <w:rsid w:val="00F31570"/>
    <w:rPr>
      <w:lang w:val="en-CA" w:eastAsia="en-CA"/>
    </w:rPr>
  </w:style>
  <w:style w:type="paragraph" w:customStyle="1" w:styleId="Source">
    <w:name w:val="Source"/>
    <w:basedOn w:val="Normal"/>
    <w:rsid w:val="00382E6E"/>
    <w:pPr>
      <w:spacing w:line="240" w:lineRule="exact"/>
    </w:pPr>
    <w:rPr>
      <w:sz w:val="12"/>
      <w:szCs w:val="20"/>
      <w:lang w:val="en-CA" w:eastAsia="en-CA"/>
    </w:rPr>
  </w:style>
  <w:style w:type="paragraph" w:customStyle="1" w:styleId="Pages">
    <w:name w:val="Pages"/>
    <w:basedOn w:val="Normal"/>
    <w:next w:val="ReferenceHeader"/>
    <w:rsid w:val="00382E6E"/>
    <w:pPr>
      <w:spacing w:after="360" w:line="240" w:lineRule="atLeast"/>
    </w:pPr>
    <w:rPr>
      <w:rFonts w:cs="Arial"/>
      <w:color w:val="000000"/>
      <w:sz w:val="18"/>
      <w:lang w:val="en-CA" w:eastAsia="en-CA"/>
    </w:rPr>
  </w:style>
  <w:style w:type="paragraph" w:customStyle="1" w:styleId="ReferenceHeader">
    <w:name w:val="Reference (Header)"/>
    <w:basedOn w:val="Normal"/>
    <w:next w:val="Normal"/>
    <w:rsid w:val="00382E6E"/>
    <w:pPr>
      <w:spacing w:after="440"/>
      <w:ind w:left="1080" w:hanging="1080"/>
    </w:pPr>
    <w:rPr>
      <w:b/>
      <w:sz w:val="18"/>
      <w:lang w:val="en-CA" w:eastAsia="en-CA"/>
    </w:rPr>
  </w:style>
  <w:style w:type="paragraph" w:customStyle="1" w:styleId="DateHeader">
    <w:name w:val="Date (Header)"/>
    <w:basedOn w:val="DateLine"/>
    <w:next w:val="RecipientHeader"/>
    <w:rsid w:val="00B41B3E"/>
    <w:pPr>
      <w:spacing w:before="240" w:line="240" w:lineRule="atLeast"/>
    </w:pPr>
    <w:rPr>
      <w:rFonts w:cs="Times New Roman"/>
      <w:sz w:val="18"/>
      <w:lang w:val="en-CA" w:eastAsia="en-CA"/>
    </w:rPr>
  </w:style>
  <w:style w:type="paragraph" w:customStyle="1" w:styleId="RecipientHeader">
    <w:name w:val="Recipient (Header)"/>
    <w:basedOn w:val="Normal"/>
    <w:rsid w:val="00382E6E"/>
    <w:pPr>
      <w:spacing w:line="240" w:lineRule="atLeast"/>
    </w:pPr>
    <w:rPr>
      <w:sz w:val="18"/>
      <w:lang w:val="en-CA" w:eastAsia="en-CA"/>
    </w:rPr>
  </w:style>
  <w:style w:type="paragraph" w:customStyle="1" w:styleId="Entity">
    <w:name w:val="Entity"/>
    <w:rsid w:val="00F31570"/>
    <w:pPr>
      <w:spacing w:before="120" w:after="1000"/>
    </w:pPr>
    <w:rPr>
      <w:rFonts w:ascii="Century Gothic" w:hAnsi="Century Gothic"/>
      <w:b/>
      <w:szCs w:val="24"/>
    </w:rPr>
  </w:style>
  <w:style w:type="paragraph" w:customStyle="1" w:styleId="SenderEmail">
    <w:name w:val="Sender Email"/>
    <w:rsid w:val="00F31570"/>
    <w:pPr>
      <w:spacing w:after="240" w:line="240" w:lineRule="atLeast"/>
    </w:pPr>
    <w:rPr>
      <w:rFonts w:ascii="Century Gothic" w:hAnsi="Century Gothic" w:cs="Arial"/>
      <w:szCs w:val="24"/>
    </w:rPr>
  </w:style>
  <w:style w:type="paragraph" w:styleId="MessageHeader">
    <w:name w:val="Message Header"/>
    <w:basedOn w:val="Normal"/>
    <w:rsid w:val="00382E6E"/>
    <w:pPr>
      <w:spacing w:after="100"/>
    </w:pPr>
    <w:rPr>
      <w:rFonts w:cs="Arial"/>
      <w:lang w:val="en-CA" w:eastAsia="en-CA"/>
    </w:rPr>
  </w:style>
  <w:style w:type="paragraph" w:customStyle="1" w:styleId="HeaderAddress">
    <w:name w:val="Header Address"/>
    <w:basedOn w:val="BodyText"/>
    <w:rsid w:val="00EC6200"/>
    <w:pPr>
      <w:spacing w:after="0" w:line="240" w:lineRule="auto"/>
    </w:pPr>
  </w:style>
  <w:style w:type="paragraph" w:customStyle="1" w:styleId="HeaderEntity">
    <w:name w:val="Header Entity"/>
    <w:basedOn w:val="BodyText"/>
    <w:next w:val="HeaderAddress"/>
    <w:rsid w:val="00EC6200"/>
    <w:pPr>
      <w:spacing w:after="0" w:line="240" w:lineRule="auto"/>
    </w:pPr>
    <w:rPr>
      <w:b/>
    </w:rPr>
  </w:style>
  <w:style w:type="character" w:styleId="PlaceholderText">
    <w:name w:val="Placeholder Text"/>
    <w:basedOn w:val="DefaultParagraphFont"/>
    <w:uiPriority w:val="99"/>
    <w:semiHidden/>
    <w:rsid w:val="00AB7F2D"/>
    <w:rPr>
      <w:color w:val="808080"/>
    </w:rPr>
  </w:style>
  <w:style w:type="paragraph" w:customStyle="1" w:styleId="SenderPhone">
    <w:name w:val="Sender Phone"/>
    <w:rsid w:val="00F31570"/>
    <w:pPr>
      <w:tabs>
        <w:tab w:val="left" w:pos="1152"/>
      </w:tabs>
    </w:pPr>
    <w:rPr>
      <w:rFonts w:ascii="Century Gothic" w:hAnsi="Century Gothic" w:cs="Arial"/>
      <w:szCs w:val="24"/>
    </w:rPr>
  </w:style>
  <w:style w:type="paragraph" w:customStyle="1" w:styleId="SenderFax">
    <w:name w:val="Sender Fax"/>
    <w:basedOn w:val="SenderPhone"/>
    <w:rsid w:val="00F31570"/>
  </w:style>
  <w:style w:type="paragraph" w:customStyle="1" w:styleId="ListBullets">
    <w:name w:val="List Bullets"/>
    <w:basedOn w:val="BodyText"/>
    <w:qFormat/>
    <w:rsid w:val="00C10EA6"/>
    <w:pPr>
      <w:numPr>
        <w:numId w:val="2"/>
      </w:numPr>
      <w:contextualSpacing/>
    </w:pPr>
    <w:rPr>
      <w:szCs w:val="20"/>
    </w:rPr>
  </w:style>
  <w:style w:type="paragraph" w:customStyle="1" w:styleId="ListNumbers">
    <w:name w:val="List Numbers"/>
    <w:basedOn w:val="ListBullets"/>
    <w:qFormat/>
    <w:rsid w:val="008154A4"/>
    <w:pPr>
      <w:numPr>
        <w:numId w:val="3"/>
      </w:numPr>
    </w:pPr>
  </w:style>
  <w:style w:type="paragraph" w:styleId="Caption">
    <w:name w:val="caption"/>
    <w:basedOn w:val="Normal"/>
    <w:next w:val="BodyText"/>
    <w:uiPriority w:val="35"/>
    <w:unhideWhenUsed/>
    <w:qFormat/>
    <w:rsid w:val="0029564C"/>
    <w:pPr>
      <w:keepNext/>
      <w:spacing w:after="200"/>
    </w:pPr>
    <w:rPr>
      <w:rFonts w:ascii="Arial" w:hAnsi="Arial"/>
      <w:b/>
      <w:bCs/>
      <w:sz w:val="18"/>
      <w:szCs w:val="18"/>
    </w:rPr>
  </w:style>
  <w:style w:type="paragraph" w:styleId="ListBullet">
    <w:name w:val="List Bullet"/>
    <w:basedOn w:val="Normal"/>
    <w:autoRedefine/>
    <w:semiHidden/>
    <w:rsid w:val="008154A4"/>
    <w:pPr>
      <w:numPr>
        <w:numId w:val="1"/>
      </w:numPr>
    </w:pPr>
  </w:style>
  <w:style w:type="paragraph" w:customStyle="1" w:styleId="CellBody">
    <w:name w:val="Cell Body"/>
    <w:basedOn w:val="BodyText"/>
    <w:qFormat/>
    <w:rsid w:val="00C366E7"/>
    <w:pPr>
      <w:spacing w:before="60" w:after="40" w:line="240" w:lineRule="auto"/>
    </w:pPr>
    <w:rPr>
      <w:szCs w:val="20"/>
    </w:rPr>
  </w:style>
  <w:style w:type="paragraph" w:customStyle="1" w:styleId="CellHeading">
    <w:name w:val="Cell Heading"/>
    <w:basedOn w:val="CellBody"/>
    <w:qFormat/>
    <w:rsid w:val="00C366E7"/>
    <w:pPr>
      <w:keepNext/>
      <w:jc w:val="center"/>
    </w:pPr>
    <w:rPr>
      <w:b/>
    </w:rPr>
  </w:style>
  <w:style w:type="paragraph" w:customStyle="1" w:styleId="CellListBullets">
    <w:name w:val="Cell List Bullets"/>
    <w:basedOn w:val="CellBody"/>
    <w:qFormat/>
    <w:rsid w:val="00C366E7"/>
    <w:pPr>
      <w:numPr>
        <w:numId w:val="4"/>
      </w:numPr>
      <w:contextualSpacing/>
    </w:pPr>
  </w:style>
  <w:style w:type="paragraph" w:customStyle="1" w:styleId="CellListNumbers">
    <w:name w:val="Cell List Numbers"/>
    <w:basedOn w:val="CellBody"/>
    <w:qFormat/>
    <w:rsid w:val="00C366E7"/>
    <w:pPr>
      <w:numPr>
        <w:numId w:val="5"/>
      </w:numPr>
      <w:contextualSpacing/>
    </w:pPr>
  </w:style>
  <w:style w:type="character" w:customStyle="1" w:styleId="BodyTextChar">
    <w:name w:val="Body Text Char"/>
    <w:basedOn w:val="DefaultParagraphFont"/>
    <w:link w:val="BodyText"/>
    <w:rsid w:val="0029564C"/>
    <w:rPr>
      <w:rFonts w:ascii="Arial" w:hAnsi="Arial"/>
      <w:sz w:val="18"/>
      <w:szCs w:val="24"/>
    </w:rPr>
  </w:style>
  <w:style w:type="table" w:styleId="TableGrid">
    <w:name w:val="Table Grid"/>
    <w:basedOn w:val="TableNormal"/>
    <w:uiPriority w:val="59"/>
    <w:rsid w:val="00ED1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7051"/>
    <w:rPr>
      <w:szCs w:val="20"/>
    </w:rPr>
  </w:style>
  <w:style w:type="character" w:customStyle="1" w:styleId="FootnoteTextChar">
    <w:name w:val="Footnote Text Char"/>
    <w:basedOn w:val="DefaultParagraphFont"/>
    <w:link w:val="FootnoteText"/>
    <w:uiPriority w:val="99"/>
    <w:semiHidden/>
    <w:rsid w:val="00967051"/>
    <w:rPr>
      <w:rFonts w:ascii="Century Gothic" w:hAnsi="Century Gothic"/>
    </w:rPr>
  </w:style>
  <w:style w:type="character" w:styleId="FootnoteReference">
    <w:name w:val="footnote reference"/>
    <w:basedOn w:val="DefaultParagraphFont"/>
    <w:uiPriority w:val="99"/>
    <w:semiHidden/>
    <w:unhideWhenUsed/>
    <w:rsid w:val="00967051"/>
    <w:rPr>
      <w:vertAlign w:val="superscript"/>
    </w:rPr>
  </w:style>
  <w:style w:type="character" w:styleId="CommentReference">
    <w:name w:val="annotation reference"/>
    <w:basedOn w:val="DefaultParagraphFont"/>
    <w:uiPriority w:val="99"/>
    <w:semiHidden/>
    <w:unhideWhenUsed/>
    <w:rsid w:val="00151C20"/>
    <w:rPr>
      <w:sz w:val="16"/>
      <w:szCs w:val="16"/>
    </w:rPr>
  </w:style>
  <w:style w:type="paragraph" w:styleId="CommentText">
    <w:name w:val="annotation text"/>
    <w:basedOn w:val="Normal"/>
    <w:link w:val="CommentTextChar"/>
    <w:uiPriority w:val="99"/>
    <w:unhideWhenUsed/>
    <w:rsid w:val="00151C20"/>
    <w:rPr>
      <w:szCs w:val="20"/>
    </w:rPr>
  </w:style>
  <w:style w:type="character" w:customStyle="1" w:styleId="CommentTextChar">
    <w:name w:val="Comment Text Char"/>
    <w:basedOn w:val="DefaultParagraphFont"/>
    <w:link w:val="CommentText"/>
    <w:uiPriority w:val="99"/>
    <w:rsid w:val="00151C20"/>
    <w:rPr>
      <w:rFonts w:ascii="Century Gothic" w:hAnsi="Century Gothic"/>
    </w:rPr>
  </w:style>
  <w:style w:type="paragraph" w:styleId="CommentSubject">
    <w:name w:val="annotation subject"/>
    <w:basedOn w:val="CommentText"/>
    <w:next w:val="CommentText"/>
    <w:link w:val="CommentSubjectChar"/>
    <w:uiPriority w:val="99"/>
    <w:semiHidden/>
    <w:unhideWhenUsed/>
    <w:rsid w:val="00151C20"/>
    <w:rPr>
      <w:b/>
      <w:bCs/>
    </w:rPr>
  </w:style>
  <w:style w:type="character" w:customStyle="1" w:styleId="CommentSubjectChar">
    <w:name w:val="Comment Subject Char"/>
    <w:basedOn w:val="CommentTextChar"/>
    <w:link w:val="CommentSubject"/>
    <w:uiPriority w:val="99"/>
    <w:semiHidden/>
    <w:rsid w:val="00151C20"/>
    <w:rPr>
      <w:rFonts w:ascii="Century Gothic" w:hAnsi="Century Gothic"/>
      <w:b/>
      <w:bCs/>
    </w:rPr>
  </w:style>
  <w:style w:type="paragraph" w:customStyle="1" w:styleId="CoverLetter">
    <w:name w:val="Cover Letter"/>
    <w:basedOn w:val="Normal"/>
    <w:rsid w:val="00560FC0"/>
    <w:pPr>
      <w:spacing w:after="240"/>
      <w:jc w:val="both"/>
    </w:pPr>
    <w:rPr>
      <w:sz w:val="22"/>
    </w:rPr>
  </w:style>
  <w:style w:type="table" w:styleId="GridTable4">
    <w:name w:val="Grid Table 4"/>
    <w:basedOn w:val="TableNormal"/>
    <w:uiPriority w:val="49"/>
    <w:rsid w:val="0026759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271CF2"/>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A5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0082">
      <w:bodyDiv w:val="1"/>
      <w:marLeft w:val="0"/>
      <w:marRight w:val="0"/>
      <w:marTop w:val="0"/>
      <w:marBottom w:val="0"/>
      <w:divBdr>
        <w:top w:val="none" w:sz="0" w:space="0" w:color="auto"/>
        <w:left w:val="none" w:sz="0" w:space="0" w:color="auto"/>
        <w:bottom w:val="none" w:sz="0" w:space="0" w:color="auto"/>
        <w:right w:val="none" w:sz="0" w:space="0" w:color="auto"/>
      </w:divBdr>
    </w:div>
    <w:div w:id="64038914">
      <w:bodyDiv w:val="1"/>
      <w:marLeft w:val="0"/>
      <w:marRight w:val="0"/>
      <w:marTop w:val="0"/>
      <w:marBottom w:val="0"/>
      <w:divBdr>
        <w:top w:val="none" w:sz="0" w:space="0" w:color="auto"/>
        <w:left w:val="none" w:sz="0" w:space="0" w:color="auto"/>
        <w:bottom w:val="none" w:sz="0" w:space="0" w:color="auto"/>
        <w:right w:val="none" w:sz="0" w:space="0" w:color="auto"/>
      </w:divBdr>
    </w:div>
    <w:div w:id="139225626">
      <w:bodyDiv w:val="1"/>
      <w:marLeft w:val="0"/>
      <w:marRight w:val="0"/>
      <w:marTop w:val="0"/>
      <w:marBottom w:val="0"/>
      <w:divBdr>
        <w:top w:val="none" w:sz="0" w:space="0" w:color="auto"/>
        <w:left w:val="none" w:sz="0" w:space="0" w:color="auto"/>
        <w:bottom w:val="none" w:sz="0" w:space="0" w:color="auto"/>
        <w:right w:val="none" w:sz="0" w:space="0" w:color="auto"/>
      </w:divBdr>
    </w:div>
    <w:div w:id="141970293">
      <w:bodyDiv w:val="1"/>
      <w:marLeft w:val="0"/>
      <w:marRight w:val="0"/>
      <w:marTop w:val="0"/>
      <w:marBottom w:val="0"/>
      <w:divBdr>
        <w:top w:val="none" w:sz="0" w:space="0" w:color="auto"/>
        <w:left w:val="none" w:sz="0" w:space="0" w:color="auto"/>
        <w:bottom w:val="none" w:sz="0" w:space="0" w:color="auto"/>
        <w:right w:val="none" w:sz="0" w:space="0" w:color="auto"/>
      </w:divBdr>
    </w:div>
    <w:div w:id="269896382">
      <w:bodyDiv w:val="1"/>
      <w:marLeft w:val="0"/>
      <w:marRight w:val="0"/>
      <w:marTop w:val="0"/>
      <w:marBottom w:val="0"/>
      <w:divBdr>
        <w:top w:val="none" w:sz="0" w:space="0" w:color="auto"/>
        <w:left w:val="none" w:sz="0" w:space="0" w:color="auto"/>
        <w:bottom w:val="none" w:sz="0" w:space="0" w:color="auto"/>
        <w:right w:val="none" w:sz="0" w:space="0" w:color="auto"/>
      </w:divBdr>
    </w:div>
    <w:div w:id="340787525">
      <w:bodyDiv w:val="1"/>
      <w:marLeft w:val="0"/>
      <w:marRight w:val="0"/>
      <w:marTop w:val="0"/>
      <w:marBottom w:val="0"/>
      <w:divBdr>
        <w:top w:val="none" w:sz="0" w:space="0" w:color="auto"/>
        <w:left w:val="none" w:sz="0" w:space="0" w:color="auto"/>
        <w:bottom w:val="none" w:sz="0" w:space="0" w:color="auto"/>
        <w:right w:val="none" w:sz="0" w:space="0" w:color="auto"/>
      </w:divBdr>
    </w:div>
    <w:div w:id="436876720">
      <w:bodyDiv w:val="1"/>
      <w:marLeft w:val="0"/>
      <w:marRight w:val="0"/>
      <w:marTop w:val="0"/>
      <w:marBottom w:val="0"/>
      <w:divBdr>
        <w:top w:val="none" w:sz="0" w:space="0" w:color="auto"/>
        <w:left w:val="none" w:sz="0" w:space="0" w:color="auto"/>
        <w:bottom w:val="none" w:sz="0" w:space="0" w:color="auto"/>
        <w:right w:val="none" w:sz="0" w:space="0" w:color="auto"/>
      </w:divBdr>
      <w:divsChild>
        <w:div w:id="861555157">
          <w:marLeft w:val="446"/>
          <w:marRight w:val="0"/>
          <w:marTop w:val="0"/>
          <w:marBottom w:val="0"/>
          <w:divBdr>
            <w:top w:val="none" w:sz="0" w:space="0" w:color="auto"/>
            <w:left w:val="none" w:sz="0" w:space="0" w:color="auto"/>
            <w:bottom w:val="none" w:sz="0" w:space="0" w:color="auto"/>
            <w:right w:val="none" w:sz="0" w:space="0" w:color="auto"/>
          </w:divBdr>
        </w:div>
        <w:div w:id="851647839">
          <w:marLeft w:val="446"/>
          <w:marRight w:val="0"/>
          <w:marTop w:val="0"/>
          <w:marBottom w:val="0"/>
          <w:divBdr>
            <w:top w:val="none" w:sz="0" w:space="0" w:color="auto"/>
            <w:left w:val="none" w:sz="0" w:space="0" w:color="auto"/>
            <w:bottom w:val="none" w:sz="0" w:space="0" w:color="auto"/>
            <w:right w:val="none" w:sz="0" w:space="0" w:color="auto"/>
          </w:divBdr>
        </w:div>
        <w:div w:id="1863862244">
          <w:marLeft w:val="446"/>
          <w:marRight w:val="0"/>
          <w:marTop w:val="0"/>
          <w:marBottom w:val="0"/>
          <w:divBdr>
            <w:top w:val="none" w:sz="0" w:space="0" w:color="auto"/>
            <w:left w:val="none" w:sz="0" w:space="0" w:color="auto"/>
            <w:bottom w:val="none" w:sz="0" w:space="0" w:color="auto"/>
            <w:right w:val="none" w:sz="0" w:space="0" w:color="auto"/>
          </w:divBdr>
        </w:div>
      </w:divsChild>
    </w:div>
    <w:div w:id="464389535">
      <w:bodyDiv w:val="1"/>
      <w:marLeft w:val="0"/>
      <w:marRight w:val="0"/>
      <w:marTop w:val="0"/>
      <w:marBottom w:val="0"/>
      <w:divBdr>
        <w:top w:val="none" w:sz="0" w:space="0" w:color="auto"/>
        <w:left w:val="none" w:sz="0" w:space="0" w:color="auto"/>
        <w:bottom w:val="none" w:sz="0" w:space="0" w:color="auto"/>
        <w:right w:val="none" w:sz="0" w:space="0" w:color="auto"/>
      </w:divBdr>
      <w:divsChild>
        <w:div w:id="390471564">
          <w:marLeft w:val="446"/>
          <w:marRight w:val="0"/>
          <w:marTop w:val="0"/>
          <w:marBottom w:val="0"/>
          <w:divBdr>
            <w:top w:val="none" w:sz="0" w:space="0" w:color="auto"/>
            <w:left w:val="none" w:sz="0" w:space="0" w:color="auto"/>
            <w:bottom w:val="none" w:sz="0" w:space="0" w:color="auto"/>
            <w:right w:val="none" w:sz="0" w:space="0" w:color="auto"/>
          </w:divBdr>
        </w:div>
        <w:div w:id="136266647">
          <w:marLeft w:val="446"/>
          <w:marRight w:val="0"/>
          <w:marTop w:val="0"/>
          <w:marBottom w:val="0"/>
          <w:divBdr>
            <w:top w:val="none" w:sz="0" w:space="0" w:color="auto"/>
            <w:left w:val="none" w:sz="0" w:space="0" w:color="auto"/>
            <w:bottom w:val="none" w:sz="0" w:space="0" w:color="auto"/>
            <w:right w:val="none" w:sz="0" w:space="0" w:color="auto"/>
          </w:divBdr>
        </w:div>
      </w:divsChild>
    </w:div>
    <w:div w:id="506406132">
      <w:bodyDiv w:val="1"/>
      <w:marLeft w:val="0"/>
      <w:marRight w:val="0"/>
      <w:marTop w:val="0"/>
      <w:marBottom w:val="0"/>
      <w:divBdr>
        <w:top w:val="none" w:sz="0" w:space="0" w:color="auto"/>
        <w:left w:val="none" w:sz="0" w:space="0" w:color="auto"/>
        <w:bottom w:val="none" w:sz="0" w:space="0" w:color="auto"/>
        <w:right w:val="none" w:sz="0" w:space="0" w:color="auto"/>
      </w:divBdr>
    </w:div>
    <w:div w:id="589778881">
      <w:bodyDiv w:val="1"/>
      <w:marLeft w:val="0"/>
      <w:marRight w:val="0"/>
      <w:marTop w:val="0"/>
      <w:marBottom w:val="0"/>
      <w:divBdr>
        <w:top w:val="none" w:sz="0" w:space="0" w:color="auto"/>
        <w:left w:val="none" w:sz="0" w:space="0" w:color="auto"/>
        <w:bottom w:val="none" w:sz="0" w:space="0" w:color="auto"/>
        <w:right w:val="none" w:sz="0" w:space="0" w:color="auto"/>
      </w:divBdr>
    </w:div>
    <w:div w:id="696391496">
      <w:bodyDiv w:val="1"/>
      <w:marLeft w:val="0"/>
      <w:marRight w:val="0"/>
      <w:marTop w:val="0"/>
      <w:marBottom w:val="0"/>
      <w:divBdr>
        <w:top w:val="none" w:sz="0" w:space="0" w:color="auto"/>
        <w:left w:val="none" w:sz="0" w:space="0" w:color="auto"/>
        <w:bottom w:val="none" w:sz="0" w:space="0" w:color="auto"/>
        <w:right w:val="none" w:sz="0" w:space="0" w:color="auto"/>
      </w:divBdr>
    </w:div>
    <w:div w:id="697776741">
      <w:bodyDiv w:val="1"/>
      <w:marLeft w:val="0"/>
      <w:marRight w:val="0"/>
      <w:marTop w:val="0"/>
      <w:marBottom w:val="0"/>
      <w:divBdr>
        <w:top w:val="none" w:sz="0" w:space="0" w:color="auto"/>
        <w:left w:val="none" w:sz="0" w:space="0" w:color="auto"/>
        <w:bottom w:val="none" w:sz="0" w:space="0" w:color="auto"/>
        <w:right w:val="none" w:sz="0" w:space="0" w:color="auto"/>
      </w:divBdr>
    </w:div>
    <w:div w:id="761992967">
      <w:bodyDiv w:val="1"/>
      <w:marLeft w:val="0"/>
      <w:marRight w:val="0"/>
      <w:marTop w:val="0"/>
      <w:marBottom w:val="0"/>
      <w:divBdr>
        <w:top w:val="none" w:sz="0" w:space="0" w:color="auto"/>
        <w:left w:val="none" w:sz="0" w:space="0" w:color="auto"/>
        <w:bottom w:val="none" w:sz="0" w:space="0" w:color="auto"/>
        <w:right w:val="none" w:sz="0" w:space="0" w:color="auto"/>
      </w:divBdr>
      <w:divsChild>
        <w:div w:id="880433836">
          <w:marLeft w:val="446"/>
          <w:marRight w:val="0"/>
          <w:marTop w:val="0"/>
          <w:marBottom w:val="0"/>
          <w:divBdr>
            <w:top w:val="none" w:sz="0" w:space="0" w:color="auto"/>
            <w:left w:val="none" w:sz="0" w:space="0" w:color="auto"/>
            <w:bottom w:val="none" w:sz="0" w:space="0" w:color="auto"/>
            <w:right w:val="none" w:sz="0" w:space="0" w:color="auto"/>
          </w:divBdr>
        </w:div>
      </w:divsChild>
    </w:div>
    <w:div w:id="875971646">
      <w:bodyDiv w:val="1"/>
      <w:marLeft w:val="0"/>
      <w:marRight w:val="0"/>
      <w:marTop w:val="0"/>
      <w:marBottom w:val="0"/>
      <w:divBdr>
        <w:top w:val="none" w:sz="0" w:space="0" w:color="auto"/>
        <w:left w:val="none" w:sz="0" w:space="0" w:color="auto"/>
        <w:bottom w:val="none" w:sz="0" w:space="0" w:color="auto"/>
        <w:right w:val="none" w:sz="0" w:space="0" w:color="auto"/>
      </w:divBdr>
    </w:div>
    <w:div w:id="937832765">
      <w:bodyDiv w:val="1"/>
      <w:marLeft w:val="0"/>
      <w:marRight w:val="0"/>
      <w:marTop w:val="0"/>
      <w:marBottom w:val="0"/>
      <w:divBdr>
        <w:top w:val="none" w:sz="0" w:space="0" w:color="auto"/>
        <w:left w:val="none" w:sz="0" w:space="0" w:color="auto"/>
        <w:bottom w:val="none" w:sz="0" w:space="0" w:color="auto"/>
        <w:right w:val="none" w:sz="0" w:space="0" w:color="auto"/>
      </w:divBdr>
    </w:div>
    <w:div w:id="1071973470">
      <w:bodyDiv w:val="1"/>
      <w:marLeft w:val="0"/>
      <w:marRight w:val="0"/>
      <w:marTop w:val="0"/>
      <w:marBottom w:val="0"/>
      <w:divBdr>
        <w:top w:val="none" w:sz="0" w:space="0" w:color="auto"/>
        <w:left w:val="none" w:sz="0" w:space="0" w:color="auto"/>
        <w:bottom w:val="none" w:sz="0" w:space="0" w:color="auto"/>
        <w:right w:val="none" w:sz="0" w:space="0" w:color="auto"/>
      </w:divBdr>
    </w:div>
    <w:div w:id="1085227887">
      <w:bodyDiv w:val="1"/>
      <w:marLeft w:val="0"/>
      <w:marRight w:val="0"/>
      <w:marTop w:val="0"/>
      <w:marBottom w:val="0"/>
      <w:divBdr>
        <w:top w:val="none" w:sz="0" w:space="0" w:color="auto"/>
        <w:left w:val="none" w:sz="0" w:space="0" w:color="auto"/>
        <w:bottom w:val="none" w:sz="0" w:space="0" w:color="auto"/>
        <w:right w:val="none" w:sz="0" w:space="0" w:color="auto"/>
      </w:divBdr>
    </w:div>
    <w:div w:id="1097335755">
      <w:bodyDiv w:val="1"/>
      <w:marLeft w:val="0"/>
      <w:marRight w:val="0"/>
      <w:marTop w:val="0"/>
      <w:marBottom w:val="0"/>
      <w:divBdr>
        <w:top w:val="none" w:sz="0" w:space="0" w:color="auto"/>
        <w:left w:val="none" w:sz="0" w:space="0" w:color="auto"/>
        <w:bottom w:val="none" w:sz="0" w:space="0" w:color="auto"/>
        <w:right w:val="none" w:sz="0" w:space="0" w:color="auto"/>
      </w:divBdr>
    </w:div>
    <w:div w:id="1218517170">
      <w:bodyDiv w:val="1"/>
      <w:marLeft w:val="0"/>
      <w:marRight w:val="0"/>
      <w:marTop w:val="0"/>
      <w:marBottom w:val="0"/>
      <w:divBdr>
        <w:top w:val="none" w:sz="0" w:space="0" w:color="auto"/>
        <w:left w:val="none" w:sz="0" w:space="0" w:color="auto"/>
        <w:bottom w:val="none" w:sz="0" w:space="0" w:color="auto"/>
        <w:right w:val="none" w:sz="0" w:space="0" w:color="auto"/>
      </w:divBdr>
    </w:div>
    <w:div w:id="1278684092">
      <w:bodyDiv w:val="1"/>
      <w:marLeft w:val="0"/>
      <w:marRight w:val="0"/>
      <w:marTop w:val="0"/>
      <w:marBottom w:val="0"/>
      <w:divBdr>
        <w:top w:val="none" w:sz="0" w:space="0" w:color="auto"/>
        <w:left w:val="none" w:sz="0" w:space="0" w:color="auto"/>
        <w:bottom w:val="none" w:sz="0" w:space="0" w:color="auto"/>
        <w:right w:val="none" w:sz="0" w:space="0" w:color="auto"/>
      </w:divBdr>
    </w:div>
    <w:div w:id="1338268088">
      <w:bodyDiv w:val="1"/>
      <w:marLeft w:val="0"/>
      <w:marRight w:val="0"/>
      <w:marTop w:val="0"/>
      <w:marBottom w:val="0"/>
      <w:divBdr>
        <w:top w:val="none" w:sz="0" w:space="0" w:color="auto"/>
        <w:left w:val="none" w:sz="0" w:space="0" w:color="auto"/>
        <w:bottom w:val="none" w:sz="0" w:space="0" w:color="auto"/>
        <w:right w:val="none" w:sz="0" w:space="0" w:color="auto"/>
      </w:divBdr>
      <w:divsChild>
        <w:div w:id="736585553">
          <w:marLeft w:val="446"/>
          <w:marRight w:val="0"/>
          <w:marTop w:val="0"/>
          <w:marBottom w:val="0"/>
          <w:divBdr>
            <w:top w:val="none" w:sz="0" w:space="0" w:color="auto"/>
            <w:left w:val="none" w:sz="0" w:space="0" w:color="auto"/>
            <w:bottom w:val="none" w:sz="0" w:space="0" w:color="auto"/>
            <w:right w:val="none" w:sz="0" w:space="0" w:color="auto"/>
          </w:divBdr>
        </w:div>
        <w:div w:id="253171699">
          <w:marLeft w:val="446"/>
          <w:marRight w:val="0"/>
          <w:marTop w:val="0"/>
          <w:marBottom w:val="0"/>
          <w:divBdr>
            <w:top w:val="none" w:sz="0" w:space="0" w:color="auto"/>
            <w:left w:val="none" w:sz="0" w:space="0" w:color="auto"/>
            <w:bottom w:val="none" w:sz="0" w:space="0" w:color="auto"/>
            <w:right w:val="none" w:sz="0" w:space="0" w:color="auto"/>
          </w:divBdr>
        </w:div>
      </w:divsChild>
    </w:div>
    <w:div w:id="1416440656">
      <w:bodyDiv w:val="1"/>
      <w:marLeft w:val="0"/>
      <w:marRight w:val="0"/>
      <w:marTop w:val="0"/>
      <w:marBottom w:val="0"/>
      <w:divBdr>
        <w:top w:val="none" w:sz="0" w:space="0" w:color="auto"/>
        <w:left w:val="none" w:sz="0" w:space="0" w:color="auto"/>
        <w:bottom w:val="none" w:sz="0" w:space="0" w:color="auto"/>
        <w:right w:val="none" w:sz="0" w:space="0" w:color="auto"/>
      </w:divBdr>
    </w:div>
    <w:div w:id="1437823525">
      <w:bodyDiv w:val="1"/>
      <w:marLeft w:val="0"/>
      <w:marRight w:val="0"/>
      <w:marTop w:val="0"/>
      <w:marBottom w:val="0"/>
      <w:divBdr>
        <w:top w:val="none" w:sz="0" w:space="0" w:color="auto"/>
        <w:left w:val="none" w:sz="0" w:space="0" w:color="auto"/>
        <w:bottom w:val="none" w:sz="0" w:space="0" w:color="auto"/>
        <w:right w:val="none" w:sz="0" w:space="0" w:color="auto"/>
      </w:divBdr>
      <w:divsChild>
        <w:div w:id="176578533">
          <w:marLeft w:val="446"/>
          <w:marRight w:val="0"/>
          <w:marTop w:val="0"/>
          <w:marBottom w:val="0"/>
          <w:divBdr>
            <w:top w:val="none" w:sz="0" w:space="0" w:color="auto"/>
            <w:left w:val="none" w:sz="0" w:space="0" w:color="auto"/>
            <w:bottom w:val="none" w:sz="0" w:space="0" w:color="auto"/>
            <w:right w:val="none" w:sz="0" w:space="0" w:color="auto"/>
          </w:divBdr>
        </w:div>
        <w:div w:id="1803112839">
          <w:marLeft w:val="446"/>
          <w:marRight w:val="0"/>
          <w:marTop w:val="0"/>
          <w:marBottom w:val="0"/>
          <w:divBdr>
            <w:top w:val="none" w:sz="0" w:space="0" w:color="auto"/>
            <w:left w:val="none" w:sz="0" w:space="0" w:color="auto"/>
            <w:bottom w:val="none" w:sz="0" w:space="0" w:color="auto"/>
            <w:right w:val="none" w:sz="0" w:space="0" w:color="auto"/>
          </w:divBdr>
        </w:div>
      </w:divsChild>
    </w:div>
    <w:div w:id="1453012005">
      <w:bodyDiv w:val="1"/>
      <w:marLeft w:val="0"/>
      <w:marRight w:val="0"/>
      <w:marTop w:val="0"/>
      <w:marBottom w:val="0"/>
      <w:divBdr>
        <w:top w:val="none" w:sz="0" w:space="0" w:color="auto"/>
        <w:left w:val="none" w:sz="0" w:space="0" w:color="auto"/>
        <w:bottom w:val="none" w:sz="0" w:space="0" w:color="auto"/>
        <w:right w:val="none" w:sz="0" w:space="0" w:color="auto"/>
      </w:divBdr>
    </w:div>
    <w:div w:id="1548837759">
      <w:bodyDiv w:val="1"/>
      <w:marLeft w:val="0"/>
      <w:marRight w:val="0"/>
      <w:marTop w:val="0"/>
      <w:marBottom w:val="0"/>
      <w:divBdr>
        <w:top w:val="none" w:sz="0" w:space="0" w:color="auto"/>
        <w:left w:val="none" w:sz="0" w:space="0" w:color="auto"/>
        <w:bottom w:val="none" w:sz="0" w:space="0" w:color="auto"/>
        <w:right w:val="none" w:sz="0" w:space="0" w:color="auto"/>
      </w:divBdr>
    </w:div>
    <w:div w:id="1607276545">
      <w:bodyDiv w:val="1"/>
      <w:marLeft w:val="0"/>
      <w:marRight w:val="0"/>
      <w:marTop w:val="0"/>
      <w:marBottom w:val="0"/>
      <w:divBdr>
        <w:top w:val="none" w:sz="0" w:space="0" w:color="auto"/>
        <w:left w:val="none" w:sz="0" w:space="0" w:color="auto"/>
        <w:bottom w:val="none" w:sz="0" w:space="0" w:color="auto"/>
        <w:right w:val="none" w:sz="0" w:space="0" w:color="auto"/>
      </w:divBdr>
      <w:divsChild>
        <w:div w:id="1921330343">
          <w:marLeft w:val="446"/>
          <w:marRight w:val="0"/>
          <w:marTop w:val="0"/>
          <w:marBottom w:val="0"/>
          <w:divBdr>
            <w:top w:val="none" w:sz="0" w:space="0" w:color="auto"/>
            <w:left w:val="none" w:sz="0" w:space="0" w:color="auto"/>
            <w:bottom w:val="none" w:sz="0" w:space="0" w:color="auto"/>
            <w:right w:val="none" w:sz="0" w:space="0" w:color="auto"/>
          </w:divBdr>
        </w:div>
        <w:div w:id="1522012927">
          <w:marLeft w:val="446"/>
          <w:marRight w:val="0"/>
          <w:marTop w:val="0"/>
          <w:marBottom w:val="0"/>
          <w:divBdr>
            <w:top w:val="none" w:sz="0" w:space="0" w:color="auto"/>
            <w:left w:val="none" w:sz="0" w:space="0" w:color="auto"/>
            <w:bottom w:val="none" w:sz="0" w:space="0" w:color="auto"/>
            <w:right w:val="none" w:sz="0" w:space="0" w:color="auto"/>
          </w:divBdr>
        </w:div>
      </w:divsChild>
    </w:div>
    <w:div w:id="1844857092">
      <w:bodyDiv w:val="1"/>
      <w:marLeft w:val="0"/>
      <w:marRight w:val="0"/>
      <w:marTop w:val="0"/>
      <w:marBottom w:val="0"/>
      <w:divBdr>
        <w:top w:val="none" w:sz="0" w:space="0" w:color="auto"/>
        <w:left w:val="none" w:sz="0" w:space="0" w:color="auto"/>
        <w:bottom w:val="none" w:sz="0" w:space="0" w:color="auto"/>
        <w:right w:val="none" w:sz="0" w:space="0" w:color="auto"/>
      </w:divBdr>
    </w:div>
    <w:div w:id="2035879763">
      <w:bodyDiv w:val="1"/>
      <w:marLeft w:val="0"/>
      <w:marRight w:val="0"/>
      <w:marTop w:val="0"/>
      <w:marBottom w:val="0"/>
      <w:divBdr>
        <w:top w:val="none" w:sz="0" w:space="0" w:color="auto"/>
        <w:left w:val="none" w:sz="0" w:space="0" w:color="auto"/>
        <w:bottom w:val="none" w:sz="0" w:space="0" w:color="auto"/>
        <w:right w:val="none" w:sz="0" w:space="0" w:color="auto"/>
      </w:divBdr>
      <w:divsChild>
        <w:div w:id="1360547393">
          <w:marLeft w:val="446"/>
          <w:marRight w:val="0"/>
          <w:marTop w:val="0"/>
          <w:marBottom w:val="0"/>
          <w:divBdr>
            <w:top w:val="none" w:sz="0" w:space="0" w:color="auto"/>
            <w:left w:val="none" w:sz="0" w:space="0" w:color="auto"/>
            <w:bottom w:val="none" w:sz="0" w:space="0" w:color="auto"/>
            <w:right w:val="none" w:sz="0" w:space="0" w:color="auto"/>
          </w:divBdr>
        </w:div>
        <w:div w:id="1955863000">
          <w:marLeft w:val="446"/>
          <w:marRight w:val="0"/>
          <w:marTop w:val="0"/>
          <w:marBottom w:val="0"/>
          <w:divBdr>
            <w:top w:val="none" w:sz="0" w:space="0" w:color="auto"/>
            <w:left w:val="none" w:sz="0" w:space="0" w:color="auto"/>
            <w:bottom w:val="none" w:sz="0" w:space="0" w:color="auto"/>
            <w:right w:val="none" w:sz="0" w:space="0" w:color="auto"/>
          </w:divBdr>
        </w:div>
        <w:div w:id="2090233066">
          <w:marLeft w:val="446"/>
          <w:marRight w:val="0"/>
          <w:marTop w:val="0"/>
          <w:marBottom w:val="0"/>
          <w:divBdr>
            <w:top w:val="none" w:sz="0" w:space="0" w:color="auto"/>
            <w:left w:val="none" w:sz="0" w:space="0" w:color="auto"/>
            <w:bottom w:val="none" w:sz="0" w:space="0" w:color="auto"/>
            <w:right w:val="none" w:sz="0" w:space="0" w:color="auto"/>
          </w:divBdr>
        </w:div>
      </w:divsChild>
    </w:div>
    <w:div w:id="214357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tec%20Office%20Tools\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CBE43EDE294A1988EDA13C0154DA3E"/>
        <w:category>
          <w:name w:val="General"/>
          <w:gallery w:val="placeholder"/>
        </w:category>
        <w:types>
          <w:type w:val="bbPlcHdr"/>
        </w:types>
        <w:behaviors>
          <w:behavior w:val="content"/>
        </w:behaviors>
        <w:guid w:val="{86B794F9-2B14-464B-86BD-051FD42C81D5}"/>
      </w:docPartPr>
      <w:docPartBody>
        <w:p w:rsidR="001B6F84" w:rsidRDefault="001B6F84">
          <w:pPr>
            <w:pStyle w:val="C3CBE43EDE294A1988EDA13C0154DA3E"/>
          </w:pPr>
          <w:r w:rsidRPr="0029564C">
            <w:rPr>
              <w:rStyle w:val="PlaceholderText"/>
              <w:rFonts w:ascii="Arial" w:hAnsi="Arial"/>
              <w:sz w:val="18"/>
              <w:szCs w:val="18"/>
            </w:rPr>
            <w:t>Recipient's Name</w:t>
          </w:r>
        </w:p>
      </w:docPartBody>
    </w:docPart>
    <w:docPart>
      <w:docPartPr>
        <w:name w:val="57B595F1F5914B22A4144B018F2AF31B"/>
        <w:category>
          <w:name w:val="General"/>
          <w:gallery w:val="placeholder"/>
        </w:category>
        <w:types>
          <w:type w:val="bbPlcHdr"/>
        </w:types>
        <w:behaviors>
          <w:behavior w:val="content"/>
        </w:behaviors>
        <w:guid w:val="{35A78342-0075-453E-A939-85DCEF970181}"/>
      </w:docPartPr>
      <w:docPartBody>
        <w:p w:rsidR="001B6F84" w:rsidRDefault="001B6F84">
          <w:pPr>
            <w:pStyle w:val="57B595F1F5914B22A4144B018F2AF31B"/>
          </w:pPr>
          <w:r w:rsidRPr="0029564C">
            <w:rPr>
              <w:rStyle w:val="PlaceholderText"/>
              <w:rFonts w:ascii="Arial" w:hAnsi="Arial"/>
              <w:sz w:val="18"/>
              <w:szCs w:val="18"/>
            </w:rPr>
            <w:t>Sender's Name</w:t>
          </w:r>
        </w:p>
      </w:docPartBody>
    </w:docPart>
    <w:docPart>
      <w:docPartPr>
        <w:name w:val="297E1934640E4CBAA581CCEC75EEA286"/>
        <w:category>
          <w:name w:val="General"/>
          <w:gallery w:val="placeholder"/>
        </w:category>
        <w:types>
          <w:type w:val="bbPlcHdr"/>
        </w:types>
        <w:behaviors>
          <w:behavior w:val="content"/>
        </w:behaviors>
        <w:guid w:val="{E669AA9C-FF20-45A9-99D8-D8EB2E6257AD}"/>
      </w:docPartPr>
      <w:docPartBody>
        <w:p w:rsidR="001B6F84" w:rsidRDefault="001B6F84">
          <w:pPr>
            <w:pStyle w:val="297E1934640E4CBAA581CCEC75EEA286"/>
          </w:pPr>
          <w:r w:rsidRPr="0029564C">
            <w:rPr>
              <w:rStyle w:val="PlaceholderText"/>
              <w:rFonts w:ascii="Arial" w:hAnsi="Arial"/>
              <w:sz w:val="18"/>
              <w:szCs w:val="18"/>
            </w:rPr>
            <w:t>File Name</w:t>
          </w:r>
        </w:p>
      </w:docPartBody>
    </w:docPart>
    <w:docPart>
      <w:docPartPr>
        <w:name w:val="50CF076919A84C9B8BB96C5D68722C72"/>
        <w:category>
          <w:name w:val="General"/>
          <w:gallery w:val="placeholder"/>
        </w:category>
        <w:types>
          <w:type w:val="bbPlcHdr"/>
        </w:types>
        <w:behaviors>
          <w:behavior w:val="content"/>
        </w:behaviors>
        <w:guid w:val="{0CE7231F-FAC6-404F-9B23-BA105ABAF28E}"/>
      </w:docPartPr>
      <w:docPartBody>
        <w:p w:rsidR="001B6F84" w:rsidRDefault="001B6F84">
          <w:pPr>
            <w:pStyle w:val="50CF076919A84C9B8BB96C5D68722C72"/>
          </w:pPr>
          <w:r w:rsidRPr="0029564C">
            <w:rPr>
              <w:rStyle w:val="PlaceholderText"/>
              <w:rFonts w:ascii="Arial" w:hAnsi="Arial"/>
              <w:sz w:val="18"/>
              <w:szCs w:val="18"/>
            </w:rPr>
            <w:t>Date</w:t>
          </w:r>
        </w:p>
      </w:docPartBody>
    </w:docPart>
    <w:docPart>
      <w:docPartPr>
        <w:name w:val="F5E001E8CCB54977B1ACE082AADDB1F8"/>
        <w:category>
          <w:name w:val="General"/>
          <w:gallery w:val="placeholder"/>
        </w:category>
        <w:types>
          <w:type w:val="bbPlcHdr"/>
        </w:types>
        <w:behaviors>
          <w:behavior w:val="content"/>
        </w:behaviors>
        <w:guid w:val="{633E46AF-2D93-4A4B-AC75-AACC7A218C49}"/>
      </w:docPartPr>
      <w:docPartBody>
        <w:p w:rsidR="001B6F84" w:rsidRDefault="001B6F84">
          <w:pPr>
            <w:pStyle w:val="F5E001E8CCB54977B1ACE082AADDB1F8"/>
          </w:pPr>
          <w:r w:rsidRPr="0029564C">
            <w:rPr>
              <w:rStyle w:val="PlaceholderText"/>
              <w:rFonts w:ascii="Arial" w:hAnsi="Arial"/>
              <w:sz w:val="16"/>
              <w:szCs w:val="16"/>
            </w:rPr>
            <w:t>Sender's Fax</w:t>
          </w:r>
        </w:p>
      </w:docPartBody>
    </w:docPart>
    <w:docPart>
      <w:docPartPr>
        <w:name w:val="29906E9EDCCD4287A87AE9859072DE21"/>
        <w:category>
          <w:name w:val="General"/>
          <w:gallery w:val="placeholder"/>
        </w:category>
        <w:types>
          <w:type w:val="bbPlcHdr"/>
        </w:types>
        <w:behaviors>
          <w:behavior w:val="content"/>
        </w:behaviors>
        <w:guid w:val="{BB50AB27-3F33-4DDF-9B4A-EA29EFEB397E}"/>
      </w:docPartPr>
      <w:docPartBody>
        <w:p w:rsidR="001B6F84" w:rsidRDefault="001B6F84">
          <w:pPr>
            <w:pStyle w:val="29906E9EDCCD4287A87AE9859072DE21"/>
          </w:pPr>
          <w:r w:rsidRPr="0029564C">
            <w:rPr>
              <w:rStyle w:val="PlaceholderText"/>
              <w:rFonts w:ascii="Arial" w:hAnsi="Arial"/>
              <w:sz w:val="16"/>
              <w:szCs w:val="16"/>
            </w:rPr>
            <w:t>Sender's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84"/>
    <w:rsid w:val="000B3E6A"/>
    <w:rsid w:val="000D292C"/>
    <w:rsid w:val="00106E39"/>
    <w:rsid w:val="001B6F84"/>
    <w:rsid w:val="00262939"/>
    <w:rsid w:val="002A0CE0"/>
    <w:rsid w:val="002B46CD"/>
    <w:rsid w:val="00337AF4"/>
    <w:rsid w:val="003D0B2C"/>
    <w:rsid w:val="003D4CFB"/>
    <w:rsid w:val="003E0F3C"/>
    <w:rsid w:val="00512468"/>
    <w:rsid w:val="0054424B"/>
    <w:rsid w:val="005774DF"/>
    <w:rsid w:val="00740B04"/>
    <w:rsid w:val="0078317E"/>
    <w:rsid w:val="008B0D7E"/>
    <w:rsid w:val="008C6201"/>
    <w:rsid w:val="008D6200"/>
    <w:rsid w:val="008F04A6"/>
    <w:rsid w:val="00A22AA4"/>
    <w:rsid w:val="00AB0AC0"/>
    <w:rsid w:val="00B16884"/>
    <w:rsid w:val="00B25343"/>
    <w:rsid w:val="00B35AB6"/>
    <w:rsid w:val="00B4339F"/>
    <w:rsid w:val="00C733A6"/>
    <w:rsid w:val="00D96DE1"/>
    <w:rsid w:val="00DB7E50"/>
    <w:rsid w:val="00E07741"/>
    <w:rsid w:val="00EF6381"/>
    <w:rsid w:val="00F9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17E"/>
    <w:rPr>
      <w:color w:val="808080"/>
    </w:rPr>
  </w:style>
  <w:style w:type="paragraph" w:customStyle="1" w:styleId="C3CBE43EDE294A1988EDA13C0154DA3E">
    <w:name w:val="C3CBE43EDE294A1988EDA13C0154DA3E"/>
  </w:style>
  <w:style w:type="paragraph" w:customStyle="1" w:styleId="57B595F1F5914B22A4144B018F2AF31B">
    <w:name w:val="57B595F1F5914B22A4144B018F2AF31B"/>
  </w:style>
  <w:style w:type="paragraph" w:customStyle="1" w:styleId="384199B3EAC3421999B40FF1B814C9EE">
    <w:name w:val="384199B3EAC3421999B40FF1B814C9EE"/>
  </w:style>
  <w:style w:type="paragraph" w:customStyle="1" w:styleId="74CCF819931743D3989C3E5F854022A2">
    <w:name w:val="74CCF819931743D3989C3E5F854022A2"/>
  </w:style>
  <w:style w:type="paragraph" w:customStyle="1" w:styleId="297E1934640E4CBAA581CCEC75EEA286">
    <w:name w:val="297E1934640E4CBAA581CCEC75EEA286"/>
  </w:style>
  <w:style w:type="paragraph" w:customStyle="1" w:styleId="50CF076919A84C9B8BB96C5D68722C72">
    <w:name w:val="50CF076919A84C9B8BB96C5D68722C72"/>
  </w:style>
  <w:style w:type="paragraph" w:customStyle="1" w:styleId="018885E926E545029AAA547515127AE7">
    <w:name w:val="018885E926E545029AAA547515127AE7"/>
  </w:style>
  <w:style w:type="paragraph" w:customStyle="1" w:styleId="AA7967933E814D1991683884A90C3B33">
    <w:name w:val="AA7967933E814D1991683884A90C3B33"/>
  </w:style>
  <w:style w:type="paragraph" w:customStyle="1" w:styleId="BDEB7D759D504E21B16086E6DE859F0C">
    <w:name w:val="BDEB7D759D504E21B16086E6DE859F0C"/>
  </w:style>
  <w:style w:type="paragraph" w:customStyle="1" w:styleId="00AF01EAB3374D7294E7A445DB2BE8E2">
    <w:name w:val="00AF01EAB3374D7294E7A445DB2BE8E2"/>
  </w:style>
  <w:style w:type="paragraph" w:customStyle="1" w:styleId="98789B3496DE447ABA0A97F04281DB4E">
    <w:name w:val="98789B3496DE447ABA0A97F04281DB4E"/>
  </w:style>
  <w:style w:type="paragraph" w:customStyle="1" w:styleId="F5E001E8CCB54977B1ACE082AADDB1F8">
    <w:name w:val="F5E001E8CCB54977B1ACE082AADDB1F8"/>
  </w:style>
  <w:style w:type="paragraph" w:customStyle="1" w:styleId="29906E9EDCCD4287A87AE9859072DE21">
    <w:name w:val="29906E9EDCCD4287A87AE9859072DE21"/>
  </w:style>
  <w:style w:type="paragraph" w:customStyle="1" w:styleId="9B6F3C6993DD4950B4CB174949902D80">
    <w:name w:val="9B6F3C6993DD4950B4CB174949902D80"/>
  </w:style>
  <w:style w:type="paragraph" w:customStyle="1" w:styleId="DE6F3BAF178F4E2F8ED1A695D6753FBA">
    <w:name w:val="DE6F3BAF178F4E2F8ED1A695D6753FBA"/>
  </w:style>
  <w:style w:type="paragraph" w:customStyle="1" w:styleId="02F2BE016B624A58BED1C170A135ACDA">
    <w:name w:val="02F2BE016B624A58BED1C170A135ACDA"/>
    <w:rsid w:val="008B0D7E"/>
  </w:style>
  <w:style w:type="paragraph" w:customStyle="1" w:styleId="5F4E5BE8221545ECA3BFDA56575C0CB0">
    <w:name w:val="5F4E5BE8221545ECA3BFDA56575C0CB0"/>
    <w:rsid w:val="008B0D7E"/>
  </w:style>
  <w:style w:type="paragraph" w:customStyle="1" w:styleId="3C67D0C92BBB4CD19165DB87143D34D2">
    <w:name w:val="3C67D0C92BBB4CD19165DB87143D34D2"/>
    <w:rsid w:val="008B0D7E"/>
  </w:style>
  <w:style w:type="paragraph" w:customStyle="1" w:styleId="11F5C52648A24B988D6F9198A8A404B5">
    <w:name w:val="11F5C52648A24B988D6F9198A8A404B5"/>
    <w:rsid w:val="008B0D7E"/>
  </w:style>
  <w:style w:type="paragraph" w:customStyle="1" w:styleId="F4E710DC25504B47AD3C67F2E4A8AB96">
    <w:name w:val="F4E710DC25504B47AD3C67F2E4A8AB96"/>
    <w:rsid w:val="008B0D7E"/>
  </w:style>
  <w:style w:type="paragraph" w:customStyle="1" w:styleId="02F8A67F3B19410A99A2DCBF8A634DD6">
    <w:name w:val="02F8A67F3B19410A99A2DCBF8A634DD6"/>
    <w:rsid w:val="008B0D7E"/>
  </w:style>
  <w:style w:type="paragraph" w:customStyle="1" w:styleId="F54C4E89A4FA4C988635EAA1E3AA7651">
    <w:name w:val="F54C4E89A4FA4C988635EAA1E3AA7651"/>
    <w:rsid w:val="0078317E"/>
  </w:style>
  <w:style w:type="paragraph" w:customStyle="1" w:styleId="23F35DDED2E7447CA4CAC41FA174157D">
    <w:name w:val="23F35DDED2E7447CA4CAC41FA174157D"/>
    <w:rsid w:val="00783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Name>Athens-Clarke County Public Works</Name>
  <Date>2018-10-29T00:00:00</Date>
  <Reference/>
</root>
</file>

<file path=customXml/item2.xml><?xml version="1.0" encoding="utf-8"?>
<cdm:cachedDataManifest xmlns:cdm="http://schemas.microsoft.com/2004/VisualStudio/Tools/Applications/CachedDataManifest.xsd" cdm:revision="1"/>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BEFE-7607-4C30-9768-D1D22DF7A84B}">
  <ds:schemaRefs/>
</ds:datastoreItem>
</file>

<file path=customXml/itemProps2.xml><?xml version="1.0" encoding="utf-8"?>
<ds:datastoreItem xmlns:ds="http://schemas.openxmlformats.org/officeDocument/2006/customXml" ds:itemID="{9F33F675-1353-4D0D-8C8B-7EB49CF9763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A4A5542F-99DD-4824-A2CC-23FFBAD4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20</Pages>
  <Words>5665</Words>
  <Characters>32294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mem_</vt:lpstr>
    </vt:vector>
  </TitlesOfParts>
  <Company>Stantec Consulting Ltd.</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mem_</dc:title>
  <dc:creator>Gaglianone, Leticia</dc:creator>
  <cp:lastModifiedBy>Cecile Riker</cp:lastModifiedBy>
  <cp:revision>2</cp:revision>
  <cp:lastPrinted>2007-05-08T20:13:00Z</cp:lastPrinted>
  <dcterms:created xsi:type="dcterms:W3CDTF">2019-01-30T15:02:00Z</dcterms:created>
  <dcterms:modified xsi:type="dcterms:W3CDTF">2019-01-30T15:02:00Z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C:\Program Files (x86)\Stantec Office Tools\MemoTemplate.vsto|7783a214-810b-4504-91b8-2ca650ef9fdb|vstolocal</vt:lpwstr>
  </property>
  <property fmtid="{D5CDD505-2E9C-101B-9397-08002B2CF9AE}" pid="3" name="_AssemblyName">
    <vt:lpwstr>4E3C66D5-58D4-491E-A7D4-64AF99AF6E8B</vt:lpwstr>
  </property>
  <property fmtid="{D5CDD505-2E9C-101B-9397-08002B2CF9AE}" pid="4" name="Solution ID">
    <vt:lpwstr>{15727DE6-F92D-4E46-ACB4-0E2C58B31A18}</vt:lpwstr>
  </property>
</Properties>
</file>